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687" w:rsidRPr="00C9646D" w:rsidRDefault="00087AB0">
      <w:pPr>
        <w:rPr>
          <w:sz w:val="20"/>
          <w:szCs w:val="20"/>
        </w:rPr>
      </w:pPr>
      <w:r w:rsidRPr="00C9646D">
        <w:rPr>
          <w:rFonts w:eastAsia="Times New Roman"/>
          <w:noProof/>
          <w:sz w:val="35"/>
          <w:szCs w:val="35"/>
        </w:rPr>
        <w:drawing>
          <wp:anchor distT="0" distB="0" distL="114300" distR="114300" simplePos="0" relativeHeight="251655168" behindDoc="1" locked="0" layoutInCell="0" allowOverlap="1" wp14:anchorId="0B2ED48A" wp14:editId="1E9C6131">
            <wp:simplePos x="0" y="0"/>
            <wp:positionH relativeFrom="page">
              <wp:posOffset>6350</wp:posOffset>
            </wp:positionH>
            <wp:positionV relativeFrom="page">
              <wp:posOffset>0</wp:posOffset>
            </wp:positionV>
            <wp:extent cx="7553960" cy="679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553960" cy="679450"/>
                    </a:xfrm>
                    <a:prstGeom prst="rect">
                      <a:avLst/>
                    </a:prstGeom>
                    <a:noFill/>
                  </pic:spPr>
                </pic:pic>
              </a:graphicData>
            </a:graphic>
          </wp:anchor>
        </w:drawing>
      </w:r>
      <w:r w:rsidRPr="00C9646D">
        <w:rPr>
          <w:rFonts w:eastAsia="Times New Roman"/>
          <w:sz w:val="35"/>
          <w:szCs w:val="35"/>
        </w:rPr>
        <w:t>RESEARCH ARTICLE</w:t>
      </w:r>
    </w:p>
    <w:p w:rsidR="003B2687" w:rsidRPr="00C9646D" w:rsidRDefault="00087AB0">
      <w:pPr>
        <w:rPr>
          <w:sz w:val="24"/>
          <w:szCs w:val="24"/>
        </w:rPr>
        <w:sectPr w:rsidR="003B2687" w:rsidRPr="00C9646D">
          <w:pgSz w:w="11900" w:h="16838"/>
          <w:pgMar w:top="335" w:right="8080" w:bottom="1440" w:left="340" w:header="0" w:footer="0" w:gutter="0"/>
          <w:cols w:space="720" w:equalWidth="0">
            <w:col w:w="3480"/>
          </w:cols>
        </w:sectPr>
      </w:pPr>
      <w:r w:rsidRPr="00C9646D">
        <w:rPr>
          <w:noProof/>
          <w:sz w:val="24"/>
          <w:szCs w:val="24"/>
        </w:rPr>
        <w:drawing>
          <wp:anchor distT="0" distB="0" distL="114300" distR="114300" simplePos="0" relativeHeight="251656192" behindDoc="1" locked="0" layoutInCell="0" allowOverlap="1" wp14:anchorId="70494AF9" wp14:editId="46CE18CF">
            <wp:simplePos x="0" y="0"/>
            <wp:positionH relativeFrom="column">
              <wp:posOffset>-12065</wp:posOffset>
            </wp:positionH>
            <wp:positionV relativeFrom="paragraph">
              <wp:posOffset>509270</wp:posOffset>
            </wp:positionV>
            <wp:extent cx="852805"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852805" cy="1143000"/>
                    </a:xfrm>
                    <a:prstGeom prst="rect">
                      <a:avLst/>
                    </a:prstGeom>
                    <a:noFill/>
                  </pic:spPr>
                </pic:pic>
              </a:graphicData>
            </a:graphic>
          </wp:anchor>
        </w:drawing>
      </w:r>
    </w:p>
    <w:p w:rsidR="003B2687" w:rsidRPr="00C9646D" w:rsidRDefault="003B2687">
      <w:pPr>
        <w:spacing w:line="200" w:lineRule="exact"/>
        <w:rPr>
          <w:sz w:val="24"/>
          <w:szCs w:val="24"/>
        </w:rPr>
      </w:pPr>
    </w:p>
    <w:p w:rsidR="003B2687" w:rsidRPr="00C9646D" w:rsidRDefault="003B2687">
      <w:pPr>
        <w:spacing w:line="200" w:lineRule="exact"/>
        <w:rPr>
          <w:sz w:val="24"/>
          <w:szCs w:val="24"/>
        </w:rPr>
      </w:pPr>
    </w:p>
    <w:p w:rsidR="003B2687" w:rsidRPr="00C9646D" w:rsidRDefault="003B2687">
      <w:pPr>
        <w:spacing w:line="200" w:lineRule="exact"/>
        <w:rPr>
          <w:sz w:val="24"/>
          <w:szCs w:val="24"/>
        </w:rPr>
      </w:pPr>
    </w:p>
    <w:p w:rsidR="003B2687" w:rsidRPr="00C9646D" w:rsidRDefault="003B2687">
      <w:pPr>
        <w:spacing w:line="346" w:lineRule="exact"/>
        <w:rPr>
          <w:sz w:val="24"/>
          <w:szCs w:val="24"/>
        </w:rPr>
      </w:pPr>
    </w:p>
    <w:p w:rsidR="003B2687" w:rsidRPr="00C9646D" w:rsidRDefault="00087AB0">
      <w:pPr>
        <w:tabs>
          <w:tab w:val="left" w:pos="7360"/>
        </w:tabs>
        <w:ind w:left="420"/>
        <w:rPr>
          <w:sz w:val="20"/>
          <w:szCs w:val="20"/>
        </w:rPr>
      </w:pPr>
      <w:r w:rsidRPr="00C9646D">
        <w:rPr>
          <w:rFonts w:eastAsia="Times New Roman"/>
        </w:rPr>
        <w:t>Copyright © XXXX American Scientific Publishers</w:t>
      </w:r>
      <w:r w:rsidRPr="00C9646D">
        <w:rPr>
          <w:sz w:val="20"/>
          <w:szCs w:val="20"/>
        </w:rPr>
        <w:tab/>
      </w:r>
      <w:r w:rsidRPr="00C9646D">
        <w:rPr>
          <w:rFonts w:eastAsia="Times New Roman"/>
          <w:sz w:val="21"/>
          <w:szCs w:val="21"/>
        </w:rPr>
        <w:t>Advanced Science</w:t>
      </w:r>
    </w:p>
    <w:p w:rsidR="003B2687" w:rsidRPr="00C9646D" w:rsidRDefault="003B2687">
      <w:pPr>
        <w:spacing w:line="1" w:lineRule="exact"/>
        <w:rPr>
          <w:sz w:val="24"/>
          <w:szCs w:val="24"/>
        </w:rPr>
      </w:pPr>
    </w:p>
    <w:p w:rsidR="003B2687" w:rsidRPr="00C9646D" w:rsidRDefault="00087AB0">
      <w:pPr>
        <w:ind w:left="420"/>
        <w:rPr>
          <w:sz w:val="20"/>
          <w:szCs w:val="20"/>
        </w:rPr>
      </w:pPr>
      <w:r w:rsidRPr="00C9646D">
        <w:rPr>
          <w:rFonts w:eastAsia="Times New Roman"/>
        </w:rPr>
        <w:t>Letters</w:t>
      </w:r>
    </w:p>
    <w:p w:rsidR="003B2687" w:rsidRPr="00C9646D" w:rsidRDefault="00087AB0">
      <w:pPr>
        <w:tabs>
          <w:tab w:val="left" w:pos="7360"/>
        </w:tabs>
        <w:spacing w:line="239" w:lineRule="auto"/>
        <w:ind w:left="420"/>
        <w:rPr>
          <w:sz w:val="20"/>
          <w:szCs w:val="20"/>
        </w:rPr>
      </w:pPr>
      <w:r w:rsidRPr="00C9646D">
        <w:rPr>
          <w:rFonts w:eastAsia="Times New Roman"/>
        </w:rPr>
        <w:t>All rights reserved</w:t>
      </w:r>
      <w:r w:rsidRPr="00C9646D">
        <w:rPr>
          <w:sz w:val="20"/>
          <w:szCs w:val="20"/>
        </w:rPr>
        <w:tab/>
      </w:r>
      <w:r w:rsidRPr="00C9646D">
        <w:rPr>
          <w:rFonts w:eastAsia="Times New Roman"/>
        </w:rPr>
        <w:t>Vol.</w:t>
      </w:r>
    </w:p>
    <w:p w:rsidR="003B2687" w:rsidRPr="00C9646D" w:rsidRDefault="003B2687">
      <w:pPr>
        <w:spacing w:line="1" w:lineRule="exact"/>
        <w:rPr>
          <w:sz w:val="24"/>
          <w:szCs w:val="24"/>
        </w:rPr>
      </w:pPr>
    </w:p>
    <w:p w:rsidR="003B2687" w:rsidRPr="00C9646D" w:rsidRDefault="00087AB0">
      <w:pPr>
        <w:ind w:left="420"/>
        <w:rPr>
          <w:sz w:val="20"/>
          <w:szCs w:val="20"/>
        </w:rPr>
      </w:pPr>
      <w:r w:rsidRPr="00C9646D">
        <w:rPr>
          <w:rFonts w:eastAsia="Times New Roman"/>
        </w:rPr>
        <w:t>Printed in the United States of America</w:t>
      </w:r>
    </w:p>
    <w:p w:rsidR="003B2687" w:rsidRPr="00C9646D" w:rsidRDefault="003B2687">
      <w:pPr>
        <w:spacing w:line="200" w:lineRule="exact"/>
        <w:rPr>
          <w:sz w:val="24"/>
          <w:szCs w:val="24"/>
        </w:rPr>
      </w:pPr>
    </w:p>
    <w:p w:rsidR="003B2687" w:rsidRPr="00C9646D" w:rsidRDefault="003B2687">
      <w:pPr>
        <w:spacing w:line="200" w:lineRule="exact"/>
        <w:rPr>
          <w:sz w:val="24"/>
          <w:szCs w:val="24"/>
        </w:rPr>
      </w:pPr>
    </w:p>
    <w:p w:rsidR="003B2687" w:rsidRPr="00C9646D" w:rsidRDefault="003B2687">
      <w:pPr>
        <w:spacing w:line="362" w:lineRule="exact"/>
        <w:rPr>
          <w:sz w:val="24"/>
          <w:szCs w:val="24"/>
        </w:rPr>
      </w:pPr>
    </w:p>
    <w:p w:rsidR="00EC2913" w:rsidRPr="00C9646D" w:rsidRDefault="00087AB0" w:rsidP="00EC2913">
      <w:pPr>
        <w:ind w:left="440"/>
        <w:jc w:val="center"/>
        <w:rPr>
          <w:rFonts w:eastAsia="Times New Roman"/>
          <w:b/>
          <w:bCs/>
        </w:rPr>
      </w:pPr>
      <w:r w:rsidRPr="00C9646D">
        <w:rPr>
          <w:rFonts w:eastAsia="Times New Roman"/>
          <w:b/>
          <w:bCs/>
        </w:rPr>
        <w:t xml:space="preserve">MEDIA LITERACY </w:t>
      </w:r>
      <w:r w:rsidR="00EC2913" w:rsidRPr="00C9646D">
        <w:rPr>
          <w:rFonts w:eastAsia="Times New Roman"/>
          <w:b/>
          <w:bCs/>
        </w:rPr>
        <w:t>CONCEPTUAL FRAMEWORK</w:t>
      </w:r>
      <w:r w:rsidRPr="00C9646D">
        <w:rPr>
          <w:rFonts w:eastAsia="Times New Roman"/>
          <w:b/>
          <w:bCs/>
        </w:rPr>
        <w:t xml:space="preserve">: ENHANCING LEARNING  </w:t>
      </w:r>
    </w:p>
    <w:p w:rsidR="003B2687" w:rsidRPr="00C9646D" w:rsidRDefault="00087AB0" w:rsidP="00BB5D66">
      <w:pPr>
        <w:ind w:left="620"/>
        <w:jc w:val="center"/>
        <w:rPr>
          <w:sz w:val="20"/>
          <w:szCs w:val="20"/>
        </w:rPr>
      </w:pPr>
      <w:r w:rsidRPr="00C9646D">
        <w:rPr>
          <w:rFonts w:eastAsia="Times New Roman"/>
          <w:b/>
          <w:bCs/>
        </w:rPr>
        <w:t>VIA THE FILM CIRCLE PROJECT (FCP)</w:t>
      </w:r>
    </w:p>
    <w:p w:rsidR="003B2687" w:rsidRPr="00C9646D" w:rsidRDefault="003B2687">
      <w:pPr>
        <w:spacing w:line="200" w:lineRule="exact"/>
        <w:rPr>
          <w:sz w:val="24"/>
          <w:szCs w:val="24"/>
        </w:rPr>
      </w:pPr>
    </w:p>
    <w:p w:rsidR="003B2687" w:rsidRPr="00C9646D" w:rsidRDefault="003B2687">
      <w:pPr>
        <w:spacing w:line="305" w:lineRule="exact"/>
        <w:rPr>
          <w:sz w:val="24"/>
          <w:szCs w:val="24"/>
        </w:rPr>
      </w:pPr>
    </w:p>
    <w:p w:rsidR="003B2687" w:rsidRPr="00C9646D" w:rsidRDefault="00087AB0">
      <w:pPr>
        <w:ind w:left="3760"/>
        <w:rPr>
          <w:sz w:val="20"/>
          <w:szCs w:val="20"/>
        </w:rPr>
      </w:pPr>
      <w:r w:rsidRPr="00C9646D">
        <w:rPr>
          <w:rFonts w:eastAsia="Times New Roman"/>
          <w:b/>
          <w:bCs/>
        </w:rPr>
        <w:t>Norshiha Saidin</w:t>
      </w:r>
    </w:p>
    <w:p w:rsidR="003B2687" w:rsidRPr="00C9646D" w:rsidRDefault="00087AB0">
      <w:pPr>
        <w:spacing w:line="228" w:lineRule="auto"/>
        <w:ind w:left="2840"/>
        <w:rPr>
          <w:sz w:val="20"/>
          <w:szCs w:val="20"/>
        </w:rPr>
      </w:pPr>
      <w:r w:rsidRPr="00C9646D">
        <w:rPr>
          <w:rFonts w:eastAsia="Times New Roman"/>
        </w:rPr>
        <w:t>Faculty of Education, UiTM Malaysia</w:t>
      </w:r>
    </w:p>
    <w:p w:rsidR="003B2687" w:rsidRPr="00C9646D" w:rsidRDefault="00087AB0">
      <w:pPr>
        <w:spacing w:line="227" w:lineRule="auto"/>
        <w:ind w:left="3400"/>
        <w:rPr>
          <w:sz w:val="20"/>
          <w:szCs w:val="20"/>
        </w:rPr>
      </w:pPr>
      <w:r w:rsidRPr="00C9646D">
        <w:rPr>
          <w:rFonts w:eastAsia="Times New Roman"/>
          <w:b/>
          <w:bCs/>
        </w:rPr>
        <w:t>Irwan Affendi Md Naim</w:t>
      </w:r>
    </w:p>
    <w:p w:rsidR="003B2687" w:rsidRPr="00C9646D" w:rsidRDefault="00087AB0">
      <w:pPr>
        <w:spacing w:line="228" w:lineRule="auto"/>
        <w:ind w:left="2860"/>
        <w:rPr>
          <w:sz w:val="20"/>
          <w:szCs w:val="20"/>
        </w:rPr>
      </w:pPr>
      <w:r w:rsidRPr="00C9646D">
        <w:rPr>
          <w:rFonts w:eastAsia="Times New Roman"/>
        </w:rPr>
        <w:t>Pusat Asasi Dengkil, UiTM Malaysia</w:t>
      </w:r>
    </w:p>
    <w:p w:rsidR="003B2687" w:rsidRPr="00C9646D" w:rsidRDefault="00087AB0">
      <w:pPr>
        <w:spacing w:line="228" w:lineRule="auto"/>
        <w:ind w:left="2980"/>
        <w:rPr>
          <w:sz w:val="20"/>
          <w:szCs w:val="20"/>
        </w:rPr>
      </w:pPr>
      <w:r w:rsidRPr="00C9646D">
        <w:rPr>
          <w:rFonts w:eastAsia="Times New Roman"/>
          <w:b/>
          <w:bCs/>
        </w:rPr>
        <w:t>Nik Mohd Afiq bin Nik Luqman</w:t>
      </w:r>
    </w:p>
    <w:p w:rsidR="003B2687" w:rsidRPr="00C9646D" w:rsidRDefault="00087AB0">
      <w:pPr>
        <w:spacing w:line="228" w:lineRule="auto"/>
        <w:ind w:left="2860"/>
        <w:rPr>
          <w:sz w:val="20"/>
          <w:szCs w:val="20"/>
        </w:rPr>
      </w:pPr>
      <w:r w:rsidRPr="00C9646D">
        <w:rPr>
          <w:rFonts w:eastAsia="Times New Roman"/>
        </w:rPr>
        <w:t>Pusat Asasi Dengkil, UiTM Malaysia</w:t>
      </w:r>
    </w:p>
    <w:p w:rsidR="003B2687" w:rsidRPr="00C9646D" w:rsidRDefault="00087AB0">
      <w:pPr>
        <w:spacing w:line="227" w:lineRule="auto"/>
        <w:ind w:left="3520"/>
        <w:rPr>
          <w:sz w:val="20"/>
          <w:szCs w:val="20"/>
        </w:rPr>
      </w:pPr>
      <w:r w:rsidRPr="00C9646D">
        <w:rPr>
          <w:rFonts w:eastAsia="Times New Roman"/>
          <w:b/>
          <w:bCs/>
        </w:rPr>
        <w:t>Leele Susana Jamian</w:t>
      </w:r>
    </w:p>
    <w:p w:rsidR="003B2687" w:rsidRPr="00C9646D" w:rsidRDefault="00087AB0">
      <w:pPr>
        <w:spacing w:line="228" w:lineRule="auto"/>
        <w:ind w:left="2840"/>
        <w:rPr>
          <w:sz w:val="20"/>
          <w:szCs w:val="20"/>
        </w:rPr>
      </w:pPr>
      <w:r w:rsidRPr="00C9646D">
        <w:rPr>
          <w:rFonts w:eastAsia="Times New Roman"/>
        </w:rPr>
        <w:t>Faculty of Education, UiTM Malaysia</w:t>
      </w:r>
    </w:p>
    <w:p w:rsidR="003B2687" w:rsidRPr="00C9646D" w:rsidRDefault="003B2687">
      <w:pPr>
        <w:spacing w:line="227" w:lineRule="exact"/>
        <w:rPr>
          <w:sz w:val="24"/>
          <w:szCs w:val="24"/>
        </w:rPr>
      </w:pPr>
    </w:p>
    <w:p w:rsidR="003B2687" w:rsidRPr="00C9646D" w:rsidRDefault="00087AB0">
      <w:pPr>
        <w:spacing w:line="239" w:lineRule="auto"/>
        <w:ind w:left="4100"/>
        <w:rPr>
          <w:sz w:val="20"/>
          <w:szCs w:val="20"/>
        </w:rPr>
      </w:pPr>
      <w:r w:rsidRPr="00C9646D">
        <w:rPr>
          <w:rFonts w:eastAsia="Times New Roman"/>
          <w:b/>
          <w:bCs/>
        </w:rPr>
        <w:t>Abstract</w:t>
      </w:r>
    </w:p>
    <w:p w:rsidR="003B2687" w:rsidRPr="00C9646D" w:rsidRDefault="003B2687">
      <w:pPr>
        <w:spacing w:line="36" w:lineRule="exact"/>
        <w:rPr>
          <w:sz w:val="24"/>
          <w:szCs w:val="24"/>
        </w:rPr>
      </w:pPr>
    </w:p>
    <w:p w:rsidR="003B2687" w:rsidRPr="00C9646D" w:rsidRDefault="00087AB0">
      <w:pPr>
        <w:spacing w:line="277" w:lineRule="auto"/>
        <w:jc w:val="both"/>
        <w:rPr>
          <w:sz w:val="20"/>
          <w:szCs w:val="20"/>
        </w:rPr>
      </w:pPr>
      <w:r w:rsidRPr="00C9646D">
        <w:rPr>
          <w:rFonts w:eastAsia="Times New Roman"/>
          <w:sz w:val="18"/>
          <w:szCs w:val="18"/>
        </w:rPr>
        <w:t xml:space="preserve">Engaging students in voluntary and meaningful co-curriculum activities, using a minimal budget is a challenge faced by many educational institutions of higher learning. At the Centre of Foundation Studies, Universiti Teknologi MARA (UiTM) Dengkil Selangor, an innovation was introduced by initiating a campus wide, fortnightly Film Circle Project (FCP) that caters to the </w:t>
      </w:r>
      <w:r w:rsidR="007B1AC1">
        <w:rPr>
          <w:rFonts w:eastAsia="Times New Roman"/>
          <w:sz w:val="18"/>
          <w:szCs w:val="18"/>
        </w:rPr>
        <w:t>four thousand (</w:t>
      </w:r>
      <w:r w:rsidRPr="00C9646D">
        <w:rPr>
          <w:rFonts w:eastAsia="Times New Roman"/>
          <w:sz w:val="18"/>
          <w:szCs w:val="18"/>
        </w:rPr>
        <w:t>4000</w:t>
      </w:r>
      <w:r w:rsidR="007B1AC1">
        <w:rPr>
          <w:rFonts w:eastAsia="Times New Roman"/>
          <w:sz w:val="18"/>
          <w:szCs w:val="18"/>
        </w:rPr>
        <w:t>)</w:t>
      </w:r>
      <w:r w:rsidRPr="00C9646D">
        <w:rPr>
          <w:rFonts w:eastAsia="Times New Roman"/>
          <w:sz w:val="18"/>
          <w:szCs w:val="18"/>
        </w:rPr>
        <w:t xml:space="preserve"> student population. The FCP is an innovative and economical approach of providing co-curriculum utilizing the concept of media literacy. </w:t>
      </w:r>
      <w:r w:rsidR="001B4FED" w:rsidRPr="00C9646D">
        <w:rPr>
          <w:rFonts w:eastAsia="Times New Roman"/>
          <w:sz w:val="18"/>
          <w:szCs w:val="18"/>
        </w:rPr>
        <w:t>This paper aims to present the conceptual framework of this</w:t>
      </w:r>
      <w:r w:rsidR="00454276" w:rsidRPr="00C9646D">
        <w:rPr>
          <w:rFonts w:eastAsia="Times New Roman"/>
          <w:sz w:val="18"/>
          <w:szCs w:val="18"/>
        </w:rPr>
        <w:t xml:space="preserve"> year long</w:t>
      </w:r>
      <w:r w:rsidR="001B4FED" w:rsidRPr="00C9646D">
        <w:rPr>
          <w:rFonts w:eastAsia="Times New Roman"/>
          <w:sz w:val="18"/>
          <w:szCs w:val="18"/>
        </w:rPr>
        <w:t xml:space="preserve"> project. </w:t>
      </w:r>
      <w:r w:rsidRPr="00C9646D">
        <w:rPr>
          <w:rFonts w:eastAsia="Times New Roman"/>
          <w:sz w:val="18"/>
          <w:szCs w:val="18"/>
        </w:rPr>
        <w:t>Using films as the X – factor, FCP</w:t>
      </w:r>
      <w:r w:rsidR="001B4FED" w:rsidRPr="00C9646D">
        <w:rPr>
          <w:rFonts w:eastAsia="Times New Roman"/>
          <w:sz w:val="18"/>
          <w:szCs w:val="18"/>
        </w:rPr>
        <w:t xml:space="preserve"> </w:t>
      </w:r>
      <w:r w:rsidRPr="00C9646D">
        <w:rPr>
          <w:rFonts w:eastAsia="Times New Roman"/>
          <w:sz w:val="18"/>
          <w:szCs w:val="18"/>
        </w:rPr>
        <w:t>brought the world to Dengkil, exposed students to authentic and varied input of English outside the class, developed social and emotional learning and instilled social entrepreneurship and philanthropy. FCP also engages students positively, nurturing a sense of belonging to the campus. The FCP Media Literacy Project @ UiTM Dengkil can be replicated at any institution to fulfill the Malaysia Qualifications Agency (MQA) requirement that Foundation Studies must offer co-curriculum that renders social and civic values.</w:t>
      </w:r>
    </w:p>
    <w:p w:rsidR="003B2687" w:rsidRPr="00C9646D" w:rsidRDefault="00EC2913">
      <w:pPr>
        <w:spacing w:line="240" w:lineRule="exact"/>
        <w:rPr>
          <w:sz w:val="18"/>
          <w:szCs w:val="18"/>
        </w:rPr>
      </w:pPr>
      <w:r w:rsidRPr="00C9646D">
        <w:rPr>
          <w:sz w:val="18"/>
          <w:szCs w:val="18"/>
        </w:rPr>
        <w:t xml:space="preserve">Keywords: </w:t>
      </w:r>
      <w:r w:rsidR="001A3168" w:rsidRPr="00C9646D">
        <w:rPr>
          <w:sz w:val="18"/>
          <w:szCs w:val="18"/>
        </w:rPr>
        <w:t>media literacy, co-curriculum</w:t>
      </w:r>
    </w:p>
    <w:p w:rsidR="00EC2913" w:rsidRPr="00C9646D" w:rsidRDefault="00EC2913">
      <w:pPr>
        <w:rPr>
          <w:rFonts w:ascii="Cambria" w:eastAsia="Cambria" w:hAnsi="Cambria" w:cs="Cambria"/>
          <w:b/>
          <w:bCs/>
          <w:sz w:val="18"/>
          <w:szCs w:val="18"/>
        </w:rPr>
      </w:pPr>
    </w:p>
    <w:p w:rsidR="003B2687" w:rsidRPr="00C9646D" w:rsidRDefault="00087AB0">
      <w:pPr>
        <w:rPr>
          <w:sz w:val="18"/>
          <w:szCs w:val="18"/>
        </w:rPr>
      </w:pPr>
      <w:r w:rsidRPr="00C9646D">
        <w:rPr>
          <w:rFonts w:ascii="Cambria" w:eastAsia="Cambria" w:hAnsi="Cambria" w:cs="Cambria"/>
          <w:b/>
          <w:bCs/>
          <w:sz w:val="18"/>
          <w:szCs w:val="18"/>
        </w:rPr>
        <w:t>Conference track: Pedagogical Innovations in Education</w:t>
      </w:r>
    </w:p>
    <w:p w:rsidR="003B2687" w:rsidRPr="00C9646D" w:rsidRDefault="003B2687">
      <w:pPr>
        <w:sectPr w:rsidR="003B2687" w:rsidRPr="00C9646D">
          <w:type w:val="continuous"/>
          <w:pgSz w:w="11900" w:h="16838"/>
          <w:pgMar w:top="335" w:right="1420" w:bottom="1440" w:left="1440" w:header="0" w:footer="0" w:gutter="0"/>
          <w:cols w:space="720" w:equalWidth="0">
            <w:col w:w="9040"/>
          </w:cols>
        </w:sectPr>
      </w:pPr>
    </w:p>
    <w:p w:rsidR="003B2687" w:rsidRPr="00C9646D" w:rsidRDefault="003B2687">
      <w:pPr>
        <w:spacing w:line="225" w:lineRule="exact"/>
        <w:rPr>
          <w:sz w:val="24"/>
          <w:szCs w:val="24"/>
        </w:rPr>
      </w:pPr>
    </w:p>
    <w:p w:rsidR="003B2687" w:rsidRPr="00C9646D" w:rsidRDefault="00087AB0">
      <w:pPr>
        <w:numPr>
          <w:ilvl w:val="0"/>
          <w:numId w:val="1"/>
        </w:numPr>
        <w:tabs>
          <w:tab w:val="left" w:pos="283"/>
        </w:tabs>
        <w:spacing w:line="239" w:lineRule="auto"/>
        <w:ind w:left="283" w:hanging="283"/>
        <w:jc w:val="both"/>
        <w:rPr>
          <w:rFonts w:eastAsia="Times New Roman"/>
          <w:b/>
          <w:bCs/>
        </w:rPr>
      </w:pPr>
      <w:r w:rsidRPr="00C9646D">
        <w:rPr>
          <w:rFonts w:eastAsia="Times New Roman"/>
          <w:b/>
          <w:bCs/>
        </w:rPr>
        <w:t>INTRODUCTION</w:t>
      </w:r>
    </w:p>
    <w:p w:rsidR="003B2687" w:rsidRPr="00C9646D" w:rsidRDefault="003B2687">
      <w:pPr>
        <w:spacing w:line="228" w:lineRule="exact"/>
        <w:rPr>
          <w:rFonts w:eastAsia="Times New Roman"/>
          <w:b/>
          <w:bCs/>
        </w:rPr>
      </w:pPr>
    </w:p>
    <w:p w:rsidR="003B2687" w:rsidRPr="00C9646D" w:rsidRDefault="003B2687">
      <w:pPr>
        <w:spacing w:line="1" w:lineRule="exact"/>
        <w:rPr>
          <w:sz w:val="24"/>
          <w:szCs w:val="24"/>
        </w:rPr>
      </w:pPr>
    </w:p>
    <w:p w:rsidR="00A17D9E" w:rsidRDefault="00087AB0" w:rsidP="00A17D9E">
      <w:pPr>
        <w:spacing w:line="227" w:lineRule="auto"/>
        <w:ind w:firstLine="566"/>
        <w:jc w:val="both"/>
        <w:rPr>
          <w:rFonts w:eastAsia="Times New Roman"/>
        </w:rPr>
      </w:pPr>
      <w:r w:rsidRPr="00C9646D">
        <w:rPr>
          <w:rFonts w:eastAsia="Times New Roman"/>
        </w:rPr>
        <w:t xml:space="preserve">Shaping the country’s tomorrow means moulding the youth of today. As Malcolm X described it, “Education is the passport to the future, for tomorrow belongs to those who prepare for it today”. The Malaysia Education Blueprint 2015-2025 (Higher Education) anchors the country’s aspiration to produce students of higher learning who are </w:t>
      </w:r>
      <w:r w:rsidR="00250781">
        <w:rPr>
          <w:rFonts w:eastAsia="Times New Roman"/>
        </w:rPr>
        <w:t xml:space="preserve">both </w:t>
      </w:r>
      <w:r w:rsidRPr="00C9646D">
        <w:rPr>
          <w:rFonts w:eastAsia="Times New Roman"/>
        </w:rPr>
        <w:t>holistic and balanced between knowledge</w:t>
      </w:r>
      <w:r w:rsidR="00250781">
        <w:rPr>
          <w:rFonts w:eastAsia="Times New Roman"/>
        </w:rPr>
        <w:t xml:space="preserve">, </w:t>
      </w:r>
      <w:r w:rsidRPr="00C9646D">
        <w:rPr>
          <w:rFonts w:eastAsia="Times New Roman"/>
        </w:rPr>
        <w:t>skills and ethics and morality. The two key areas encompass six primary attributes: ethics and spirituality, leadership skills, national identity, language proficiency, thinking skills, and knowledge. Initiatives to attain this aspiration are already in place inside-and-outside of classrooms in Malaysian universities, mostly</w:t>
      </w:r>
      <w:r w:rsidR="00F25896">
        <w:rPr>
          <w:sz w:val="20"/>
          <w:szCs w:val="20"/>
        </w:rPr>
        <w:t xml:space="preserve"> </w:t>
      </w:r>
      <w:r w:rsidRPr="00C9646D">
        <w:rPr>
          <w:rFonts w:eastAsia="Times New Roman"/>
        </w:rPr>
        <w:t>focusing on co-curricular activities. Activities organized by clubs and societi</w:t>
      </w:r>
      <w:r w:rsidR="00250781">
        <w:rPr>
          <w:rFonts w:eastAsia="Times New Roman"/>
        </w:rPr>
        <w:t xml:space="preserve">es for instance, </w:t>
      </w:r>
      <w:r w:rsidR="00A17D9E">
        <w:rPr>
          <w:rFonts w:eastAsia="Times New Roman"/>
        </w:rPr>
        <w:t>play</w:t>
      </w:r>
      <w:r w:rsidR="00250781">
        <w:rPr>
          <w:rFonts w:eastAsia="Times New Roman"/>
        </w:rPr>
        <w:t xml:space="preserve"> a significant role</w:t>
      </w:r>
      <w:r w:rsidRPr="00C9646D">
        <w:rPr>
          <w:rFonts w:eastAsia="Times New Roman"/>
        </w:rPr>
        <w:t xml:space="preserve"> in nurturing student competencies in areas such as generic skills and social awareness </w:t>
      </w:r>
    </w:p>
    <w:p w:rsidR="00A17D9E" w:rsidRDefault="00A17D9E" w:rsidP="00A17D9E">
      <w:pPr>
        <w:spacing w:line="227" w:lineRule="auto"/>
        <w:ind w:firstLine="566"/>
        <w:jc w:val="both"/>
        <w:rPr>
          <w:rFonts w:eastAsia="Times New Roman"/>
        </w:rPr>
      </w:pPr>
    </w:p>
    <w:p w:rsidR="00A17D9E" w:rsidRDefault="00A17D9E" w:rsidP="00A17D9E">
      <w:pPr>
        <w:spacing w:line="227" w:lineRule="auto"/>
        <w:ind w:firstLine="566"/>
        <w:jc w:val="both"/>
        <w:rPr>
          <w:rFonts w:eastAsia="Times New Roman"/>
        </w:rPr>
      </w:pPr>
    </w:p>
    <w:p w:rsidR="003B2687" w:rsidRPr="00F25896" w:rsidRDefault="00087AB0" w:rsidP="00A17D9E">
      <w:pPr>
        <w:spacing w:line="227" w:lineRule="auto"/>
        <w:jc w:val="both"/>
        <w:rPr>
          <w:sz w:val="20"/>
          <w:szCs w:val="20"/>
        </w:rPr>
      </w:pPr>
      <w:proofErr w:type="gramStart"/>
      <w:r w:rsidRPr="00C9646D">
        <w:rPr>
          <w:rFonts w:eastAsia="Times New Roman"/>
        </w:rPr>
        <w:t>while</w:t>
      </w:r>
      <w:proofErr w:type="gramEnd"/>
      <w:r w:rsidRPr="00C9646D">
        <w:rPr>
          <w:rFonts w:eastAsia="Times New Roman"/>
        </w:rPr>
        <w:t xml:space="preserve"> helping students achieve higher GPAs (Has</w:t>
      </w:r>
      <w:r w:rsidR="00FD3DFC" w:rsidRPr="00C9646D">
        <w:rPr>
          <w:rFonts w:eastAsia="Times New Roman"/>
        </w:rPr>
        <w:t>s</w:t>
      </w:r>
      <w:r w:rsidRPr="00C9646D">
        <w:rPr>
          <w:rFonts w:eastAsia="Times New Roman"/>
        </w:rPr>
        <w:t xml:space="preserve">an &amp; Safar, 2010; </w:t>
      </w:r>
      <w:proofErr w:type="spellStart"/>
      <w:r w:rsidRPr="00C9646D">
        <w:rPr>
          <w:rFonts w:eastAsia="Times New Roman"/>
        </w:rPr>
        <w:t>Daniyal</w:t>
      </w:r>
      <w:proofErr w:type="spellEnd"/>
      <w:r w:rsidRPr="00C9646D">
        <w:rPr>
          <w:rFonts w:eastAsia="Times New Roman"/>
        </w:rPr>
        <w:t xml:space="preserve"> et.al 2012; </w:t>
      </w:r>
      <w:proofErr w:type="spellStart"/>
      <w:r w:rsidRPr="00C9646D">
        <w:rPr>
          <w:rFonts w:eastAsia="Times New Roman"/>
        </w:rPr>
        <w:t>Zehner</w:t>
      </w:r>
      <w:proofErr w:type="spellEnd"/>
      <w:r w:rsidRPr="00C9646D">
        <w:rPr>
          <w:rFonts w:eastAsia="Times New Roman"/>
        </w:rPr>
        <w:t>, 2011).</w:t>
      </w:r>
    </w:p>
    <w:p w:rsidR="003B2687" w:rsidRPr="00C9646D" w:rsidRDefault="003B2687">
      <w:pPr>
        <w:spacing w:line="66" w:lineRule="exact"/>
        <w:rPr>
          <w:sz w:val="24"/>
          <w:szCs w:val="24"/>
        </w:rPr>
      </w:pPr>
    </w:p>
    <w:p w:rsidR="00611C7E" w:rsidRPr="00C9646D" w:rsidRDefault="00611C7E">
      <w:pPr>
        <w:spacing w:line="227" w:lineRule="auto"/>
        <w:ind w:firstLine="283"/>
        <w:jc w:val="both"/>
        <w:rPr>
          <w:rFonts w:eastAsia="Times New Roman"/>
        </w:rPr>
      </w:pPr>
    </w:p>
    <w:p w:rsidR="00441733" w:rsidRPr="00441733" w:rsidRDefault="00611C7E" w:rsidP="00441733">
      <w:pPr>
        <w:spacing w:line="227" w:lineRule="auto"/>
        <w:ind w:firstLine="450"/>
        <w:jc w:val="both"/>
        <w:rPr>
          <w:rFonts w:asciiTheme="majorBidi" w:hAnsiTheme="majorBidi" w:cstheme="majorBidi"/>
          <w:shd w:val="clear" w:color="auto" w:fill="FFFFFF"/>
          <w:lang w:val="en-MY"/>
        </w:rPr>
      </w:pPr>
      <w:r w:rsidRPr="00C9646D">
        <w:rPr>
          <w:rStyle w:val="apple-converted-space"/>
          <w:rFonts w:asciiTheme="majorBidi" w:hAnsiTheme="majorBidi" w:cstheme="majorBidi"/>
          <w:shd w:val="clear" w:color="auto" w:fill="FFFFFF"/>
        </w:rPr>
        <w:t>According to Thomas &amp; Day (2014), </w:t>
      </w:r>
      <w:r w:rsidR="00204D8B">
        <w:rPr>
          <w:rFonts w:asciiTheme="majorBidi" w:hAnsiTheme="majorBidi" w:cstheme="majorBidi"/>
          <w:shd w:val="clear" w:color="auto" w:fill="FFFFFF"/>
        </w:rPr>
        <w:t>i</w:t>
      </w:r>
      <w:r w:rsidRPr="00C9646D">
        <w:rPr>
          <w:rFonts w:asciiTheme="majorBidi" w:hAnsiTheme="majorBidi" w:cstheme="majorBidi"/>
          <w:shd w:val="clear" w:color="auto" w:fill="FFFFFF"/>
        </w:rPr>
        <w:t>ncreasing attention is being given to the relationship between what is sought by employers</w:t>
      </w:r>
      <w:r w:rsidR="00711534" w:rsidRPr="00C9646D">
        <w:rPr>
          <w:rFonts w:asciiTheme="majorBidi" w:hAnsiTheme="majorBidi" w:cstheme="majorBidi"/>
          <w:shd w:val="clear" w:color="auto" w:fill="FFFFFF"/>
        </w:rPr>
        <w:t xml:space="preserve"> and how universities </w:t>
      </w:r>
      <w:r w:rsidRPr="00C9646D">
        <w:rPr>
          <w:rFonts w:asciiTheme="majorBidi" w:hAnsiTheme="majorBidi" w:cstheme="majorBidi"/>
          <w:shd w:val="clear" w:color="auto" w:fill="FFFFFF"/>
        </w:rPr>
        <w:t>provide relevant educational experiences.</w:t>
      </w:r>
      <w:r w:rsidR="00250781">
        <w:rPr>
          <w:rFonts w:asciiTheme="majorBidi" w:hAnsiTheme="majorBidi" w:cstheme="majorBidi"/>
          <w:shd w:val="clear" w:color="auto" w:fill="FFFFFF"/>
        </w:rPr>
        <w:t xml:space="preserve"> Increasingly in the global arena,</w:t>
      </w:r>
      <w:r w:rsidR="00DF7539" w:rsidRPr="00C9646D">
        <w:rPr>
          <w:rFonts w:asciiTheme="majorBidi" w:hAnsiTheme="majorBidi" w:cstheme="majorBidi"/>
          <w:shd w:val="clear" w:color="auto" w:fill="FFFFFF"/>
        </w:rPr>
        <w:t xml:space="preserve"> </w:t>
      </w:r>
      <w:r w:rsidR="00711534" w:rsidRPr="00C9646D">
        <w:rPr>
          <w:rFonts w:asciiTheme="majorBidi" w:hAnsiTheme="majorBidi" w:cstheme="majorBidi"/>
          <w:shd w:val="clear" w:color="auto" w:fill="FFFFFF"/>
        </w:rPr>
        <w:t xml:space="preserve">generic skills </w:t>
      </w:r>
      <w:r w:rsidR="00250781">
        <w:rPr>
          <w:rFonts w:asciiTheme="majorBidi" w:hAnsiTheme="majorBidi" w:cstheme="majorBidi"/>
          <w:shd w:val="clear" w:color="auto" w:fill="FFFFFF"/>
        </w:rPr>
        <w:t xml:space="preserve">is deemed </w:t>
      </w:r>
      <w:r w:rsidR="002A151F">
        <w:rPr>
          <w:rFonts w:asciiTheme="majorBidi" w:hAnsiTheme="majorBidi" w:cstheme="majorBidi"/>
          <w:shd w:val="clear" w:color="auto" w:fill="FFFFFF"/>
        </w:rPr>
        <w:t xml:space="preserve">to be a critical requirement for all graduates in maneuvering the challenges of the </w:t>
      </w:r>
      <w:r w:rsidR="00441733">
        <w:rPr>
          <w:rFonts w:asciiTheme="majorBidi" w:hAnsiTheme="majorBidi" w:cstheme="majorBidi"/>
          <w:shd w:val="clear" w:color="auto" w:fill="FFFFFF"/>
        </w:rPr>
        <w:t xml:space="preserve">working world. Professions today demands   </w:t>
      </w:r>
      <w:r w:rsidR="00441733" w:rsidRPr="00441733">
        <w:rPr>
          <w:rFonts w:asciiTheme="majorBidi" w:hAnsiTheme="majorBidi" w:cstheme="majorBidi"/>
          <w:shd w:val="clear" w:color="auto" w:fill="FFFFFF"/>
          <w:lang w:val="en-MY"/>
        </w:rPr>
        <w:t>flexibility, initiative and the ability to undertake many</w:t>
      </w:r>
      <w:r w:rsidR="00441733">
        <w:rPr>
          <w:rFonts w:asciiTheme="majorBidi" w:hAnsiTheme="majorBidi" w:cstheme="majorBidi"/>
          <w:shd w:val="clear" w:color="auto" w:fill="FFFFFF"/>
          <w:lang w:val="en-MY"/>
        </w:rPr>
        <w:t xml:space="preserve"> </w:t>
      </w:r>
      <w:r w:rsidR="00441733" w:rsidRPr="00441733">
        <w:rPr>
          <w:rFonts w:asciiTheme="majorBidi" w:hAnsiTheme="majorBidi" w:cstheme="majorBidi"/>
          <w:shd w:val="clear" w:color="auto" w:fill="FFFFFF"/>
          <w:lang w:val="en-MY"/>
        </w:rPr>
        <w:t>different tasks.</w:t>
      </w:r>
    </w:p>
    <w:p w:rsidR="00204D8B" w:rsidRDefault="00711534" w:rsidP="00F25896">
      <w:pPr>
        <w:spacing w:line="227" w:lineRule="auto"/>
        <w:ind w:firstLine="450"/>
        <w:jc w:val="both"/>
        <w:rPr>
          <w:rFonts w:eastAsia="Times New Roman"/>
        </w:rPr>
      </w:pPr>
      <w:r w:rsidRPr="00C9646D">
        <w:rPr>
          <w:rFonts w:asciiTheme="majorBidi" w:hAnsiTheme="majorBidi" w:cstheme="majorBidi"/>
          <w:shd w:val="clear" w:color="auto" w:fill="FFFFFF"/>
        </w:rPr>
        <w:t xml:space="preserve"> </w:t>
      </w:r>
      <w:r w:rsidR="00204D8B">
        <w:rPr>
          <w:rFonts w:asciiTheme="majorBidi" w:hAnsiTheme="majorBidi" w:cstheme="majorBidi"/>
          <w:shd w:val="clear" w:color="auto" w:fill="FFFFFF"/>
        </w:rPr>
        <w:t xml:space="preserve">In addressing the issue concerned, </w:t>
      </w:r>
      <w:r w:rsidR="00087AB0" w:rsidRPr="00C9646D">
        <w:rPr>
          <w:rFonts w:eastAsia="Times New Roman"/>
        </w:rPr>
        <w:t xml:space="preserve">the Soft Skills Development Module for Malaysian Higher Education Institutions 2006 </w:t>
      </w:r>
      <w:r w:rsidR="00204D8B">
        <w:rPr>
          <w:rFonts w:eastAsia="Times New Roman"/>
        </w:rPr>
        <w:t xml:space="preserve">has been introduced </w:t>
      </w:r>
      <w:r w:rsidR="00087AB0" w:rsidRPr="00C9646D">
        <w:rPr>
          <w:rFonts w:eastAsia="Times New Roman"/>
        </w:rPr>
        <w:t xml:space="preserve">by the </w:t>
      </w:r>
      <w:r w:rsidR="00204D8B">
        <w:rPr>
          <w:rFonts w:eastAsia="Times New Roman"/>
        </w:rPr>
        <w:t xml:space="preserve">Malaysian </w:t>
      </w:r>
      <w:r w:rsidR="00087AB0" w:rsidRPr="00C9646D">
        <w:rPr>
          <w:rFonts w:eastAsia="Times New Roman"/>
        </w:rPr>
        <w:t>Ministry of Higher Education</w:t>
      </w:r>
      <w:r w:rsidR="00204D8B">
        <w:rPr>
          <w:rFonts w:eastAsia="Times New Roman"/>
        </w:rPr>
        <w:t xml:space="preserve"> to further catalyze the production of all-rounded and holistic graduate for the local and global job market. </w:t>
      </w:r>
    </w:p>
    <w:p w:rsidR="00204D8B" w:rsidRDefault="00204D8B" w:rsidP="00204D8B">
      <w:pPr>
        <w:spacing w:line="227" w:lineRule="auto"/>
        <w:jc w:val="both"/>
        <w:rPr>
          <w:rFonts w:eastAsia="Times New Roman"/>
        </w:rPr>
      </w:pPr>
    </w:p>
    <w:p w:rsidR="00204D8B" w:rsidRPr="00C9646D" w:rsidRDefault="00204D8B" w:rsidP="00204D8B">
      <w:pPr>
        <w:spacing w:line="227" w:lineRule="auto"/>
        <w:ind w:firstLine="450"/>
        <w:jc w:val="both"/>
        <w:rPr>
          <w:rFonts w:eastAsia="Times New Roman"/>
        </w:rPr>
      </w:pPr>
      <w:r w:rsidRPr="00C9646D">
        <w:rPr>
          <w:rFonts w:eastAsia="Times New Roman"/>
        </w:rPr>
        <w:t xml:space="preserve">Nevertheless, challenges abound. Ismail et.al (2010) in his work discovered that many students perceived co-curricular activities as unimportant when compared to academic-related activities. Ahmad Faisal, </w:t>
      </w:r>
      <w:proofErr w:type="spellStart"/>
      <w:r w:rsidRPr="00C9646D">
        <w:rPr>
          <w:rFonts w:eastAsia="Times New Roman"/>
        </w:rPr>
        <w:t>Amat</w:t>
      </w:r>
      <w:proofErr w:type="spellEnd"/>
      <w:r w:rsidRPr="00C9646D">
        <w:rPr>
          <w:rFonts w:eastAsia="Times New Roman"/>
        </w:rPr>
        <w:t xml:space="preserve"> &amp; </w:t>
      </w:r>
      <w:proofErr w:type="spellStart"/>
      <w:r w:rsidRPr="00C9646D">
        <w:rPr>
          <w:rFonts w:eastAsia="Times New Roman"/>
        </w:rPr>
        <w:t>Mohd</w:t>
      </w:r>
      <w:proofErr w:type="spellEnd"/>
      <w:r w:rsidRPr="00C9646D">
        <w:rPr>
          <w:rFonts w:eastAsia="Times New Roman"/>
        </w:rPr>
        <w:t xml:space="preserve"> </w:t>
      </w:r>
      <w:proofErr w:type="spellStart"/>
      <w:r w:rsidRPr="00C9646D">
        <w:rPr>
          <w:rFonts w:eastAsia="Times New Roman"/>
        </w:rPr>
        <w:t>Ishak</w:t>
      </w:r>
      <w:proofErr w:type="spellEnd"/>
      <w:r w:rsidRPr="00C9646D">
        <w:rPr>
          <w:rFonts w:eastAsia="Times New Roman"/>
        </w:rPr>
        <w:t>, (2010) augmented this view with data that most students are unaware of the positive effects from co-curricular involvement in the university. Other challenges namely inadequate budget, materials, guideline, club offices, sport and recreation centers, monitoring and evaluation mechanisms also hinder effective implementation of co-curricular activities (</w:t>
      </w:r>
      <w:proofErr w:type="spellStart"/>
      <w:r w:rsidRPr="00C9646D">
        <w:rPr>
          <w:rFonts w:eastAsia="Times New Roman"/>
        </w:rPr>
        <w:t>Regassa</w:t>
      </w:r>
      <w:proofErr w:type="spellEnd"/>
      <w:r w:rsidRPr="00C9646D">
        <w:rPr>
          <w:rFonts w:eastAsia="Times New Roman"/>
        </w:rPr>
        <w:t xml:space="preserve">, 2014). Clearly, </w:t>
      </w:r>
      <w:r w:rsidR="00441733">
        <w:rPr>
          <w:rFonts w:eastAsia="Times New Roman"/>
        </w:rPr>
        <w:t xml:space="preserve">active </w:t>
      </w:r>
      <w:r w:rsidRPr="00C9646D">
        <w:rPr>
          <w:rFonts w:eastAsia="Times New Roman"/>
        </w:rPr>
        <w:t xml:space="preserve">and innovative approaches </w:t>
      </w:r>
      <w:r w:rsidR="00441733">
        <w:rPr>
          <w:rFonts w:eastAsia="Times New Roman"/>
        </w:rPr>
        <w:t>for co –curriculum is needed rather than outdated lectures and passive participation</w:t>
      </w:r>
      <w:r w:rsidRPr="00C9646D">
        <w:rPr>
          <w:rFonts w:eastAsia="Times New Roman"/>
        </w:rPr>
        <w:t>.</w:t>
      </w:r>
    </w:p>
    <w:p w:rsidR="00204D8B" w:rsidRPr="00C9646D" w:rsidRDefault="00204D8B" w:rsidP="00204D8B">
      <w:pPr>
        <w:spacing w:line="227" w:lineRule="auto"/>
        <w:ind w:left="598"/>
        <w:jc w:val="both"/>
        <w:rPr>
          <w:sz w:val="20"/>
          <w:szCs w:val="20"/>
        </w:rPr>
      </w:pPr>
    </w:p>
    <w:p w:rsidR="00204D8B" w:rsidRDefault="00737AAF" w:rsidP="00204D8B">
      <w:pPr>
        <w:ind w:firstLine="450"/>
        <w:jc w:val="both"/>
      </w:pPr>
      <w:r>
        <w:t>Using the concept of media literacy, we hope to transform co- curricula to something better suited to the pressing need of the 21</w:t>
      </w:r>
      <w:r w:rsidRPr="00737AAF">
        <w:rPr>
          <w:vertAlign w:val="superscript"/>
        </w:rPr>
        <w:t>st</w:t>
      </w:r>
      <w:r>
        <w:t xml:space="preserve"> century. The heart of this project is to equip graduates with </w:t>
      </w:r>
      <w:r w:rsidR="00204D8B" w:rsidRPr="00C9646D">
        <w:t>the ability to access, analyze, evaluate, and create media.</w:t>
      </w:r>
      <w:r>
        <w:t xml:space="preserve"> In any society, m</w:t>
      </w:r>
      <w:r w:rsidR="00204D8B" w:rsidRPr="00C9646D">
        <w:t xml:space="preserve">edia literate youth and adults are better able to understand the complex messages we receive from </w:t>
      </w:r>
      <w:r>
        <w:t>the plethora of media forms .O</w:t>
      </w:r>
      <w:r w:rsidR="00204D8B" w:rsidRPr="00C9646D">
        <w:t xml:space="preserve">ur mission is to transform </w:t>
      </w:r>
      <w:r>
        <w:t xml:space="preserve">young </w:t>
      </w:r>
      <w:r w:rsidR="00204D8B" w:rsidRPr="00C9646D">
        <w:t>peopl</w:t>
      </w:r>
      <w:r>
        <w:t>e into critical media consumers</w:t>
      </w:r>
      <w:r w:rsidR="00FB7748">
        <w:t xml:space="preserve"> who are literate and able to generate and implement new ideas.</w:t>
      </w:r>
    </w:p>
    <w:p w:rsidR="00FB7748" w:rsidRDefault="00FB7748" w:rsidP="00204D8B">
      <w:pPr>
        <w:ind w:firstLine="450"/>
        <w:jc w:val="both"/>
      </w:pPr>
    </w:p>
    <w:p w:rsidR="00204D8B" w:rsidRPr="00C9646D" w:rsidRDefault="00204D8B" w:rsidP="00204D8B">
      <w:pPr>
        <w:ind w:left="318" w:hanging="498"/>
        <w:rPr>
          <w:sz w:val="20"/>
          <w:szCs w:val="20"/>
        </w:rPr>
      </w:pPr>
      <w:r w:rsidRPr="00C9646D">
        <w:rPr>
          <w:rFonts w:eastAsia="Times New Roman"/>
          <w:b/>
          <w:bCs/>
        </w:rPr>
        <w:t>2.  FILM CIRCLE PROJECT</w:t>
      </w:r>
    </w:p>
    <w:p w:rsidR="00204D8B" w:rsidRPr="00C9646D" w:rsidRDefault="00204D8B" w:rsidP="00204D8B">
      <w:pPr>
        <w:spacing w:line="239" w:lineRule="exact"/>
        <w:ind w:hanging="318"/>
        <w:rPr>
          <w:sz w:val="20"/>
          <w:szCs w:val="20"/>
        </w:rPr>
      </w:pPr>
    </w:p>
    <w:p w:rsidR="00204D8B" w:rsidRPr="00C9646D" w:rsidRDefault="00204D8B" w:rsidP="00204D8B">
      <w:pPr>
        <w:spacing w:line="227" w:lineRule="auto"/>
        <w:ind w:firstLine="318"/>
        <w:jc w:val="both"/>
        <w:rPr>
          <w:sz w:val="20"/>
          <w:szCs w:val="20"/>
        </w:rPr>
      </w:pPr>
      <w:r w:rsidRPr="00C9646D">
        <w:rPr>
          <w:rFonts w:eastAsia="Times New Roman"/>
        </w:rPr>
        <w:t xml:space="preserve">The Film Circle Project is an innovation introduced by the </w:t>
      </w:r>
      <w:proofErr w:type="spellStart"/>
      <w:r w:rsidRPr="00C9646D">
        <w:rPr>
          <w:rFonts w:eastAsia="Times New Roman"/>
        </w:rPr>
        <w:t>Asasi</w:t>
      </w:r>
      <w:proofErr w:type="spellEnd"/>
      <w:r w:rsidRPr="00C9646D">
        <w:rPr>
          <w:rFonts w:eastAsia="Times New Roman"/>
        </w:rPr>
        <w:t xml:space="preserve"> TESL Department, Centre of Foundation Studies (CFS) </w:t>
      </w:r>
      <w:proofErr w:type="spellStart"/>
      <w:r w:rsidRPr="00C9646D">
        <w:rPr>
          <w:rFonts w:eastAsia="Times New Roman"/>
        </w:rPr>
        <w:t>UiTM</w:t>
      </w:r>
      <w:proofErr w:type="spellEnd"/>
      <w:r w:rsidRPr="00C9646D">
        <w:rPr>
          <w:rFonts w:eastAsia="Times New Roman"/>
        </w:rPr>
        <w:t xml:space="preserve"> to motivate students’ involvement in meaningful and exciting co-curricular activities. Appreciating the nature of Gen-Z as described by </w:t>
      </w:r>
      <w:proofErr w:type="spellStart"/>
      <w:r w:rsidRPr="00C9646D">
        <w:rPr>
          <w:rFonts w:eastAsia="Times New Roman"/>
        </w:rPr>
        <w:t>Berk</w:t>
      </w:r>
      <w:proofErr w:type="spellEnd"/>
      <w:r w:rsidRPr="00C9646D">
        <w:rPr>
          <w:rFonts w:eastAsia="Times New Roman"/>
        </w:rPr>
        <w:t xml:space="preserve"> (2009), being “born with a chip”, the project used technology and media literacy theory to present the world to the students. By engaging students with a fortnightly array of film selections which are based on humanity, life-struggles and dramatic achievements, FCP screenings were packed to the brim with standing ovations from the audience as the film comes to the end.</w:t>
      </w:r>
    </w:p>
    <w:p w:rsidR="00204D8B" w:rsidRPr="00C9646D" w:rsidRDefault="00204D8B" w:rsidP="00204D8B">
      <w:pPr>
        <w:spacing w:line="13" w:lineRule="exact"/>
        <w:ind w:hanging="318"/>
        <w:rPr>
          <w:sz w:val="20"/>
          <w:szCs w:val="20"/>
        </w:rPr>
      </w:pPr>
    </w:p>
    <w:p w:rsidR="00204D8B" w:rsidRDefault="00204D8B" w:rsidP="00204D8B">
      <w:pPr>
        <w:spacing w:line="227" w:lineRule="auto"/>
        <w:jc w:val="both"/>
        <w:rPr>
          <w:rFonts w:eastAsia="Times New Roman"/>
        </w:rPr>
      </w:pPr>
    </w:p>
    <w:p w:rsidR="00204D8B" w:rsidRDefault="00204D8B" w:rsidP="00204D8B">
      <w:pPr>
        <w:spacing w:line="227" w:lineRule="auto"/>
        <w:ind w:firstLine="318"/>
        <w:jc w:val="both"/>
        <w:rPr>
          <w:rFonts w:eastAsia="Times New Roman"/>
        </w:rPr>
      </w:pPr>
      <w:r w:rsidRPr="00C9646D">
        <w:rPr>
          <w:rFonts w:eastAsia="Times New Roman"/>
        </w:rPr>
        <w:t>Being a new campus, CFS lack the availability of students’ clubs and societies.</w:t>
      </w:r>
      <w:r>
        <w:rPr>
          <w:sz w:val="20"/>
          <w:szCs w:val="20"/>
        </w:rPr>
        <w:t xml:space="preserve"> </w:t>
      </w:r>
      <w:r w:rsidRPr="00C9646D">
        <w:rPr>
          <w:rFonts w:eastAsia="Times New Roman"/>
        </w:rPr>
        <w:t>Time constraint was also a major hurdle as the Foundation program is only 2-semesters long and students are normally too tired from their hectic schedules. Besides that, mobility is a resounding issue as the campus does not possess a bus, ergo limiting the opportunities for students to get involved in outside-campus activities and to charter commercial vehicles would be costly. Using film as its X-Factor, the project looked past all this limitations and aimed to;</w:t>
      </w:r>
    </w:p>
    <w:p w:rsidR="003A7AF6" w:rsidRPr="00C9646D" w:rsidRDefault="003A7AF6" w:rsidP="00204D8B">
      <w:pPr>
        <w:spacing w:line="227" w:lineRule="auto"/>
        <w:ind w:firstLine="318"/>
        <w:jc w:val="both"/>
        <w:rPr>
          <w:sz w:val="20"/>
          <w:szCs w:val="20"/>
        </w:rPr>
      </w:pPr>
    </w:p>
    <w:p w:rsidR="00204D8B" w:rsidRPr="00C9646D" w:rsidRDefault="00204D8B" w:rsidP="00204D8B">
      <w:pPr>
        <w:spacing w:line="67" w:lineRule="exact"/>
        <w:rPr>
          <w:sz w:val="20"/>
          <w:szCs w:val="20"/>
        </w:rPr>
      </w:pPr>
    </w:p>
    <w:p w:rsidR="00204D8B" w:rsidRPr="00C9646D" w:rsidRDefault="00204D8B" w:rsidP="00204D8B">
      <w:pPr>
        <w:numPr>
          <w:ilvl w:val="0"/>
          <w:numId w:val="2"/>
        </w:numPr>
        <w:tabs>
          <w:tab w:val="left" w:pos="598"/>
        </w:tabs>
        <w:spacing w:line="228" w:lineRule="auto"/>
        <w:ind w:left="598" w:hanging="475"/>
        <w:jc w:val="both"/>
        <w:rPr>
          <w:rFonts w:eastAsia="Times New Roman"/>
        </w:rPr>
      </w:pPr>
      <w:r w:rsidRPr="00C9646D">
        <w:rPr>
          <w:rFonts w:eastAsia="Times New Roman"/>
        </w:rPr>
        <w:lastRenderedPageBreak/>
        <w:t>Enhance students’ generic skills and social awareness by organizing non-academic activities that are entertaining and meaningful.</w:t>
      </w:r>
    </w:p>
    <w:p w:rsidR="00204D8B" w:rsidRPr="00C9646D" w:rsidRDefault="00204D8B" w:rsidP="00204D8B">
      <w:pPr>
        <w:numPr>
          <w:ilvl w:val="0"/>
          <w:numId w:val="2"/>
        </w:numPr>
        <w:tabs>
          <w:tab w:val="left" w:pos="598"/>
        </w:tabs>
        <w:spacing w:line="227" w:lineRule="auto"/>
        <w:ind w:left="598" w:hanging="538"/>
        <w:jc w:val="both"/>
        <w:rPr>
          <w:rFonts w:eastAsia="Times New Roman"/>
        </w:rPr>
      </w:pPr>
      <w:r w:rsidRPr="00C9646D">
        <w:rPr>
          <w:rFonts w:eastAsia="Times New Roman"/>
        </w:rPr>
        <w:t>Bridging the gap between students of various disciplines by encouraging positive communication, interaction and understanding.</w:t>
      </w:r>
    </w:p>
    <w:p w:rsidR="00204D8B" w:rsidRPr="00C9646D" w:rsidRDefault="00204D8B" w:rsidP="00204D8B">
      <w:pPr>
        <w:spacing w:line="2" w:lineRule="exact"/>
        <w:rPr>
          <w:rFonts w:eastAsia="Times New Roman"/>
        </w:rPr>
      </w:pPr>
    </w:p>
    <w:p w:rsidR="00204D8B" w:rsidRPr="00C9646D" w:rsidRDefault="00204D8B" w:rsidP="00204D8B">
      <w:pPr>
        <w:numPr>
          <w:ilvl w:val="0"/>
          <w:numId w:val="2"/>
        </w:numPr>
        <w:tabs>
          <w:tab w:val="left" w:pos="598"/>
        </w:tabs>
        <w:spacing w:line="227" w:lineRule="auto"/>
        <w:ind w:left="598" w:hanging="598"/>
        <w:jc w:val="both"/>
        <w:rPr>
          <w:rFonts w:eastAsia="Times New Roman"/>
        </w:rPr>
      </w:pPr>
      <w:r w:rsidRPr="00C9646D">
        <w:rPr>
          <w:rFonts w:eastAsia="Times New Roman"/>
        </w:rPr>
        <w:t>To spark critical and insightful discussions on societal and global issues.</w:t>
      </w:r>
    </w:p>
    <w:p w:rsidR="00204D8B" w:rsidRPr="00C9646D" w:rsidRDefault="00204D8B" w:rsidP="00204D8B">
      <w:pPr>
        <w:spacing w:line="227" w:lineRule="auto"/>
        <w:ind w:right="20"/>
        <w:jc w:val="both"/>
        <w:rPr>
          <w:rFonts w:eastAsia="Times New Roman"/>
        </w:rPr>
      </w:pPr>
    </w:p>
    <w:p w:rsidR="00204D8B" w:rsidRPr="00C9646D" w:rsidRDefault="00204D8B" w:rsidP="00204D8B">
      <w:pPr>
        <w:spacing w:line="227" w:lineRule="auto"/>
        <w:ind w:right="20" w:firstLine="238"/>
        <w:jc w:val="both"/>
        <w:rPr>
          <w:rFonts w:eastAsia="Times New Roman"/>
        </w:rPr>
      </w:pPr>
      <w:r w:rsidRPr="00C9646D">
        <w:rPr>
          <w:rFonts w:eastAsia="Times New Roman"/>
        </w:rPr>
        <w:t>Entrance was vi</w:t>
      </w:r>
      <w:r w:rsidR="00A17D9E">
        <w:rPr>
          <w:rFonts w:eastAsia="Times New Roman"/>
        </w:rPr>
        <w:t xml:space="preserve">a a minimum donation of RM3.00 </w:t>
      </w:r>
      <w:bookmarkStart w:id="0" w:name="_GoBack"/>
      <w:bookmarkEnd w:id="0"/>
      <w:r w:rsidRPr="00C9646D">
        <w:rPr>
          <w:rFonts w:eastAsia="Times New Roman"/>
        </w:rPr>
        <w:t xml:space="preserve">that </w:t>
      </w:r>
      <w:proofErr w:type="gramStart"/>
      <w:r w:rsidRPr="00C9646D">
        <w:rPr>
          <w:rFonts w:eastAsia="Times New Roman"/>
        </w:rPr>
        <w:t>were</w:t>
      </w:r>
      <w:proofErr w:type="gramEnd"/>
      <w:r w:rsidRPr="00C9646D">
        <w:rPr>
          <w:rFonts w:eastAsia="Times New Roman"/>
        </w:rPr>
        <w:t xml:space="preserve"> channeled towards certain communities in need. Philanthropism and social awareness are instilled within the students as they began to understand that everyone, even a student, can play a part in making the world a better place. Brief videos and clips on the effects of war in Syria were aired to propagate awareness of the calamity and hardship of those living on the other side of the globe. For the 2015/16 session, all proceeds totaling RM 7271.00 from the screening were donated to the Syria Care Foundation.</w:t>
      </w:r>
    </w:p>
    <w:p w:rsidR="00204D8B" w:rsidRPr="00C9646D" w:rsidRDefault="00204D8B" w:rsidP="00204D8B">
      <w:pPr>
        <w:spacing w:line="227" w:lineRule="auto"/>
        <w:ind w:left="360" w:right="20" w:firstLine="238"/>
        <w:jc w:val="both"/>
        <w:rPr>
          <w:sz w:val="20"/>
          <w:szCs w:val="20"/>
        </w:rPr>
      </w:pPr>
    </w:p>
    <w:p w:rsidR="00204D8B" w:rsidRPr="00C9646D" w:rsidRDefault="00204D8B" w:rsidP="00204D8B">
      <w:pPr>
        <w:spacing w:line="71" w:lineRule="exact"/>
        <w:rPr>
          <w:sz w:val="20"/>
          <w:szCs w:val="20"/>
        </w:rPr>
      </w:pPr>
    </w:p>
    <w:p w:rsidR="00204D8B" w:rsidRPr="003A7AF6" w:rsidRDefault="00204D8B" w:rsidP="003A7AF6">
      <w:pPr>
        <w:ind w:firstLine="450"/>
        <w:jc w:val="both"/>
      </w:pPr>
      <w:r w:rsidRPr="00C9646D">
        <w:rPr>
          <w:rFonts w:eastAsia="Times New Roman"/>
        </w:rPr>
        <w:t>The Film Circle Project operates on a two-pronged framework, which is to ‘bring the world to campus’ and to encourage the desire to reach out and make a difference. Besides developing</w:t>
      </w:r>
      <w:r>
        <w:t xml:space="preserve"> </w:t>
      </w:r>
      <w:r w:rsidRPr="00C9646D">
        <w:rPr>
          <w:rFonts w:eastAsia="Times New Roman"/>
        </w:rPr>
        <w:t xml:space="preserve">students’ leadership and social-awareness qualities, students also benefit by improving their language and communication skills via the exposure to authentic English usage to films. As mentioned by (Russel &amp; Waters, 2013) the method of </w:t>
      </w:r>
      <w:r w:rsidRPr="00C9646D">
        <w:t>teaching using film is valuable and very applicable in today’s media-driven society. The use of film as an educational tool has been heavily researched over the past decade; results vary, depending on how the teacher uses the film.</w:t>
      </w:r>
      <w:r w:rsidRPr="00C9646D">
        <w:rPr>
          <w:rFonts w:eastAsia="Times New Roman"/>
        </w:rPr>
        <w:t xml:space="preserve"> For the students, media literacy helps them make sense of the language and the world. With repetition and reinforcement over time, students are able to internalize a checklist of skills for effectively negotiating the global media culture in which they will live all of their lives. Improved societal awareness, leadership, language competence and critical thinkers are all essential skills required of a 21</w:t>
      </w:r>
      <w:r w:rsidRPr="00C9646D">
        <w:rPr>
          <w:rFonts w:eastAsia="Times New Roman"/>
          <w:sz w:val="27"/>
          <w:szCs w:val="27"/>
          <w:vertAlign w:val="superscript"/>
        </w:rPr>
        <w:t>st</w:t>
      </w:r>
      <w:r w:rsidRPr="00C9646D">
        <w:rPr>
          <w:rFonts w:eastAsia="Times New Roman"/>
        </w:rPr>
        <w:t xml:space="preserve"> century graduate.</w:t>
      </w:r>
    </w:p>
    <w:p w:rsidR="00204D8B" w:rsidRPr="00C9646D" w:rsidRDefault="00204D8B" w:rsidP="00204D8B">
      <w:pPr>
        <w:spacing w:line="225" w:lineRule="auto"/>
        <w:jc w:val="both"/>
        <w:rPr>
          <w:sz w:val="20"/>
          <w:szCs w:val="20"/>
        </w:rPr>
      </w:pPr>
    </w:p>
    <w:p w:rsidR="00204D8B" w:rsidRPr="00C9646D" w:rsidRDefault="00204D8B" w:rsidP="00204D8B">
      <w:pPr>
        <w:spacing w:line="225" w:lineRule="auto"/>
        <w:jc w:val="both"/>
        <w:rPr>
          <w:sz w:val="20"/>
          <w:szCs w:val="20"/>
        </w:rPr>
      </w:pPr>
    </w:p>
    <w:p w:rsidR="00204D8B" w:rsidRPr="00C9646D" w:rsidRDefault="00204D8B" w:rsidP="00204D8B">
      <w:pPr>
        <w:pStyle w:val="ListParagraph"/>
        <w:numPr>
          <w:ilvl w:val="0"/>
          <w:numId w:val="16"/>
        </w:numPr>
        <w:spacing w:line="240" w:lineRule="exact"/>
        <w:ind w:left="360"/>
        <w:rPr>
          <w:rStyle w:val="Strong"/>
          <w:bdr w:val="none" w:sz="0" w:space="0" w:color="auto" w:frame="1"/>
          <w:shd w:val="clear" w:color="auto" w:fill="FFFFFF"/>
        </w:rPr>
      </w:pPr>
      <w:r w:rsidRPr="00C9646D">
        <w:rPr>
          <w:rStyle w:val="Strong"/>
          <w:bdr w:val="none" w:sz="0" w:space="0" w:color="auto" w:frame="1"/>
          <w:shd w:val="clear" w:color="auto" w:fill="FFFFFF"/>
        </w:rPr>
        <w:t xml:space="preserve">BENEFITS OF THE FILM CIRCLE PROJECT </w:t>
      </w:r>
    </w:p>
    <w:p w:rsidR="00204D8B" w:rsidRPr="00C9646D" w:rsidRDefault="00204D8B" w:rsidP="00204D8B">
      <w:pPr>
        <w:pStyle w:val="ListParagraph"/>
        <w:spacing w:line="240" w:lineRule="exact"/>
        <w:ind w:left="360"/>
        <w:rPr>
          <w:rStyle w:val="Strong"/>
          <w:bdr w:val="none" w:sz="0" w:space="0" w:color="auto" w:frame="1"/>
          <w:shd w:val="clear" w:color="auto" w:fill="FFFFFF"/>
        </w:rPr>
      </w:pPr>
    </w:p>
    <w:p w:rsidR="00204D8B" w:rsidRDefault="00204D8B" w:rsidP="003A7AF6">
      <w:pPr>
        <w:pStyle w:val="ListParagraph"/>
        <w:numPr>
          <w:ilvl w:val="0"/>
          <w:numId w:val="17"/>
        </w:numPr>
        <w:spacing w:line="240" w:lineRule="exact"/>
        <w:jc w:val="both"/>
        <w:rPr>
          <w:rStyle w:val="Strong"/>
          <w:b w:val="0"/>
          <w:bCs w:val="0"/>
          <w:bdr w:val="none" w:sz="0" w:space="0" w:color="auto" w:frame="1"/>
          <w:shd w:val="clear" w:color="auto" w:fill="FFFFFF"/>
        </w:rPr>
      </w:pPr>
      <w:r w:rsidRPr="003A7AF6">
        <w:rPr>
          <w:rStyle w:val="Strong"/>
          <w:b w:val="0"/>
          <w:bCs w:val="0"/>
          <w:bdr w:val="none" w:sz="0" w:space="0" w:color="auto" w:frame="1"/>
          <w:shd w:val="clear" w:color="auto" w:fill="FFFFFF"/>
        </w:rPr>
        <w:t>Helps to meet curriculum requirements while at the same time uses fresh contemporary media content which appeals to students.</w:t>
      </w:r>
    </w:p>
    <w:p w:rsidR="00204D8B" w:rsidRPr="003A7AF6" w:rsidRDefault="00204D8B" w:rsidP="003A7AF6">
      <w:pPr>
        <w:pStyle w:val="ListParagraph"/>
        <w:numPr>
          <w:ilvl w:val="0"/>
          <w:numId w:val="17"/>
        </w:numPr>
        <w:spacing w:line="240" w:lineRule="exact"/>
        <w:jc w:val="both"/>
        <w:rPr>
          <w:bdr w:val="none" w:sz="0" w:space="0" w:color="auto" w:frame="1"/>
          <w:shd w:val="clear" w:color="auto" w:fill="FFFFFF"/>
        </w:rPr>
      </w:pPr>
      <w:r w:rsidRPr="003A7AF6">
        <w:rPr>
          <w:rStyle w:val="Strong"/>
          <w:b w:val="0"/>
          <w:bCs w:val="0"/>
          <w:bdr w:val="none" w:sz="0" w:space="0" w:color="auto" w:frame="1"/>
          <w:shd w:val="clear" w:color="auto" w:fill="FFFFFF"/>
        </w:rPr>
        <w:lastRenderedPageBreak/>
        <w:t xml:space="preserve">Focuses on process skills rather than content knowledge, which helps the students gain </w:t>
      </w:r>
      <w:r w:rsidRPr="003A7AF6">
        <w:rPr>
          <w:shd w:val="clear" w:color="auto" w:fill="FFFFFF"/>
        </w:rPr>
        <w:t>the ability to analyze</w:t>
      </w:r>
      <w:r w:rsidRPr="003A7AF6">
        <w:rPr>
          <w:rStyle w:val="apple-converted-space"/>
          <w:shd w:val="clear" w:color="auto" w:fill="FFFFFF"/>
        </w:rPr>
        <w:t> </w:t>
      </w:r>
      <w:r w:rsidRPr="003A7AF6">
        <w:rPr>
          <w:rStyle w:val="Emphasis"/>
          <w:bdr w:val="none" w:sz="0" w:space="0" w:color="auto" w:frame="1"/>
          <w:shd w:val="clear" w:color="auto" w:fill="FFFFFF"/>
        </w:rPr>
        <w:t>any</w:t>
      </w:r>
      <w:r w:rsidRPr="003A7AF6">
        <w:rPr>
          <w:rStyle w:val="apple-converted-space"/>
          <w:shd w:val="clear" w:color="auto" w:fill="FFFFFF"/>
        </w:rPr>
        <w:t> </w:t>
      </w:r>
      <w:r w:rsidRPr="003A7AF6">
        <w:rPr>
          <w:shd w:val="clear" w:color="auto" w:fill="FFFFFF"/>
        </w:rPr>
        <w:t>message in</w:t>
      </w:r>
      <w:r w:rsidRPr="003A7AF6">
        <w:rPr>
          <w:rStyle w:val="apple-converted-space"/>
          <w:shd w:val="clear" w:color="auto" w:fill="FFFFFF"/>
        </w:rPr>
        <w:t> </w:t>
      </w:r>
      <w:r w:rsidRPr="003A7AF6">
        <w:rPr>
          <w:rStyle w:val="Emphasis"/>
          <w:bdr w:val="none" w:sz="0" w:space="0" w:color="auto" w:frame="1"/>
          <w:shd w:val="clear" w:color="auto" w:fill="FFFFFF"/>
        </w:rPr>
        <w:t>any</w:t>
      </w:r>
      <w:r w:rsidRPr="003A7AF6">
        <w:rPr>
          <w:rStyle w:val="apple-converted-space"/>
          <w:shd w:val="clear" w:color="auto" w:fill="FFFFFF"/>
        </w:rPr>
        <w:t> </w:t>
      </w:r>
      <w:r w:rsidRPr="003A7AF6">
        <w:rPr>
          <w:shd w:val="clear" w:color="auto" w:fill="FFFFFF"/>
        </w:rPr>
        <w:t>media and thus are empowered for living all their lives in a media-saturated culture.</w:t>
      </w:r>
    </w:p>
    <w:p w:rsidR="00204D8B" w:rsidRPr="003A7AF6" w:rsidRDefault="00204D8B" w:rsidP="003A7AF6">
      <w:pPr>
        <w:pStyle w:val="ListParagraph"/>
        <w:numPr>
          <w:ilvl w:val="0"/>
          <w:numId w:val="17"/>
        </w:numPr>
        <w:spacing w:line="240" w:lineRule="exact"/>
        <w:jc w:val="both"/>
        <w:rPr>
          <w:bdr w:val="none" w:sz="0" w:space="0" w:color="auto" w:frame="1"/>
          <w:shd w:val="clear" w:color="auto" w:fill="FFFFFF"/>
        </w:rPr>
      </w:pPr>
      <w:r w:rsidRPr="00C9646D">
        <w:t xml:space="preserve">Instills humanitarian and volunteerism by involving students in philanthropic activities </w:t>
      </w:r>
    </w:p>
    <w:p w:rsidR="00204D8B" w:rsidRPr="003A7AF6" w:rsidRDefault="00204D8B" w:rsidP="003A7AF6">
      <w:pPr>
        <w:pStyle w:val="ListParagraph"/>
        <w:numPr>
          <w:ilvl w:val="0"/>
          <w:numId w:val="17"/>
        </w:numPr>
        <w:spacing w:line="240" w:lineRule="exact"/>
        <w:jc w:val="both"/>
        <w:rPr>
          <w:bdr w:val="none" w:sz="0" w:space="0" w:color="auto" w:frame="1"/>
          <w:shd w:val="clear" w:color="auto" w:fill="FFFFFF"/>
        </w:rPr>
      </w:pPr>
      <w:r w:rsidRPr="00C9646D">
        <w:t xml:space="preserve"> Creating a replicable model for implementation, The FCP Media Literacy Project @ </w:t>
      </w:r>
      <w:proofErr w:type="spellStart"/>
      <w:r w:rsidRPr="00C9646D">
        <w:t>UiTM</w:t>
      </w:r>
      <w:proofErr w:type="spellEnd"/>
      <w:r w:rsidRPr="00C9646D">
        <w:t xml:space="preserve"> </w:t>
      </w:r>
      <w:proofErr w:type="spellStart"/>
      <w:r w:rsidRPr="00C9646D">
        <w:t>Dengkil</w:t>
      </w:r>
      <w:proofErr w:type="spellEnd"/>
      <w:r w:rsidRPr="00C9646D">
        <w:t xml:space="preserve"> can be a sustainable platform for media literacy. </w:t>
      </w:r>
    </w:p>
    <w:p w:rsidR="00204D8B" w:rsidRPr="00C9646D" w:rsidRDefault="00204D8B" w:rsidP="00204D8B">
      <w:pPr>
        <w:spacing w:line="225" w:lineRule="auto"/>
        <w:ind w:left="360"/>
        <w:jc w:val="both"/>
        <w:rPr>
          <w:sz w:val="20"/>
          <w:szCs w:val="20"/>
        </w:rPr>
      </w:pPr>
    </w:p>
    <w:p w:rsidR="00204D8B" w:rsidRPr="00C9646D" w:rsidRDefault="00204D8B" w:rsidP="00204D8B">
      <w:pPr>
        <w:spacing w:line="360" w:lineRule="exact"/>
        <w:rPr>
          <w:sz w:val="20"/>
          <w:szCs w:val="20"/>
        </w:rPr>
      </w:pPr>
    </w:p>
    <w:p w:rsidR="00204D8B" w:rsidRPr="003A7AF6" w:rsidRDefault="00204D8B" w:rsidP="00F25896">
      <w:pPr>
        <w:pStyle w:val="ListParagraph"/>
        <w:numPr>
          <w:ilvl w:val="0"/>
          <w:numId w:val="16"/>
        </w:numPr>
        <w:spacing w:line="228" w:lineRule="auto"/>
        <w:ind w:left="360"/>
        <w:jc w:val="both"/>
        <w:rPr>
          <w:rFonts w:eastAsia="Times New Roman"/>
          <w:b/>
          <w:bCs/>
        </w:rPr>
      </w:pPr>
      <w:r w:rsidRPr="003A7AF6">
        <w:rPr>
          <w:rFonts w:eastAsia="Times New Roman"/>
          <w:b/>
          <w:bCs/>
        </w:rPr>
        <w:t>CONCEPTUAL FRAMEWORK OF The FCP Media Literacy</w:t>
      </w:r>
      <w:r w:rsidRPr="003A7AF6">
        <w:rPr>
          <w:rFonts w:eastAsia="Times New Roman"/>
        </w:rPr>
        <w:t xml:space="preserve"> </w:t>
      </w:r>
      <w:r w:rsidRPr="003A7AF6">
        <w:rPr>
          <w:rFonts w:eastAsia="Times New Roman"/>
          <w:b/>
          <w:bCs/>
        </w:rPr>
        <w:t xml:space="preserve">Project @ </w:t>
      </w:r>
      <w:proofErr w:type="spellStart"/>
      <w:r w:rsidRPr="003A7AF6">
        <w:rPr>
          <w:rFonts w:eastAsia="Times New Roman"/>
          <w:b/>
          <w:bCs/>
        </w:rPr>
        <w:t>UiTM</w:t>
      </w:r>
      <w:proofErr w:type="spellEnd"/>
      <w:r w:rsidRPr="003A7AF6">
        <w:rPr>
          <w:rFonts w:eastAsia="Times New Roman"/>
          <w:b/>
          <w:bCs/>
        </w:rPr>
        <w:t xml:space="preserve"> </w:t>
      </w:r>
      <w:proofErr w:type="spellStart"/>
      <w:r w:rsidRPr="003A7AF6">
        <w:rPr>
          <w:rFonts w:eastAsia="Times New Roman"/>
          <w:b/>
          <w:bCs/>
        </w:rPr>
        <w:t>Dengkil</w:t>
      </w:r>
      <w:proofErr w:type="spellEnd"/>
    </w:p>
    <w:p w:rsidR="00204D8B" w:rsidRPr="00C9646D" w:rsidRDefault="00204D8B" w:rsidP="003A7AF6">
      <w:pPr>
        <w:spacing w:line="228" w:lineRule="auto"/>
        <w:ind w:left="90" w:hanging="90"/>
        <w:jc w:val="both"/>
        <w:rPr>
          <w:rFonts w:eastAsia="Times New Roman"/>
          <w:b/>
          <w:bCs/>
        </w:rPr>
      </w:pPr>
    </w:p>
    <w:p w:rsidR="00204D8B" w:rsidRPr="00C9646D" w:rsidRDefault="00204D8B" w:rsidP="003A7AF6">
      <w:pPr>
        <w:spacing w:line="238" w:lineRule="exact"/>
        <w:ind w:left="90" w:hanging="90"/>
        <w:rPr>
          <w:rFonts w:eastAsia="Times New Roman"/>
          <w:b/>
          <w:bCs/>
        </w:rPr>
      </w:pPr>
    </w:p>
    <w:p w:rsidR="003A7AF6" w:rsidRDefault="00204D8B" w:rsidP="00F25896">
      <w:pPr>
        <w:ind w:left="360" w:firstLine="180"/>
        <w:jc w:val="both"/>
      </w:pPr>
      <w:r w:rsidRPr="00C9646D">
        <w:t xml:space="preserve">The careful selection of the films is critical for the success of this project. The films were selected based on several factors: pedagogical implications, outstanding moral values and finally content and appeal to the target audience. </w:t>
      </w:r>
      <w:r w:rsidR="003A7AF6">
        <w:t xml:space="preserve"> </w:t>
      </w:r>
      <w:r w:rsidRPr="00C9646D">
        <w:t>For this project, six films, each bringing different experience, learning outcomes and values were selected and screened for student</w:t>
      </w:r>
      <w:r w:rsidR="003A7AF6">
        <w:t xml:space="preserve"> </w:t>
      </w:r>
      <w:r w:rsidR="003A7AF6" w:rsidRPr="00C9646D">
        <w:t xml:space="preserve">participants. </w:t>
      </w:r>
      <w:r w:rsidR="007B1AC1">
        <w:t>‘</w:t>
      </w:r>
      <w:r w:rsidR="003A7AF6" w:rsidRPr="00C9646D">
        <w:t>Freedom Writers</w:t>
      </w:r>
      <w:r w:rsidR="007B1AC1">
        <w:t>’</w:t>
      </w:r>
      <w:r w:rsidR="003A7AF6" w:rsidRPr="00C9646D">
        <w:t xml:space="preserve"> is a true story of an idealistic teacher teaching a group of high risk students.</w:t>
      </w:r>
      <w:r w:rsidR="003A7AF6" w:rsidRPr="00C9646D">
        <w:rPr>
          <w:rFonts w:ascii="Arial" w:hAnsi="Arial" w:cs="Arial"/>
          <w:color w:val="000000"/>
          <w:sz w:val="26"/>
          <w:szCs w:val="26"/>
        </w:rPr>
        <w:t xml:space="preserve"> </w:t>
      </w:r>
      <w:r w:rsidR="003A7AF6" w:rsidRPr="00C9646D">
        <w:t xml:space="preserve">This film pays tribute to an inspiring teacher as well as highlights the beauty of unity that </w:t>
      </w:r>
      <w:r w:rsidR="00FB7748">
        <w:t xml:space="preserve">transpires </w:t>
      </w:r>
      <w:r w:rsidR="003A7AF6" w:rsidRPr="00C9646D">
        <w:t>from diversity.</w:t>
      </w:r>
    </w:p>
    <w:p w:rsidR="003A7AF6" w:rsidRPr="00C9646D" w:rsidRDefault="003A7AF6" w:rsidP="003A7AF6">
      <w:pPr>
        <w:ind w:left="360" w:firstLine="360"/>
        <w:jc w:val="both"/>
      </w:pPr>
    </w:p>
    <w:p w:rsidR="003A7AF6" w:rsidRDefault="007B1AC1" w:rsidP="00F25896">
      <w:pPr>
        <w:ind w:left="360" w:firstLine="180"/>
        <w:jc w:val="both"/>
      </w:pPr>
      <w:r>
        <w:t>‘</w:t>
      </w:r>
      <w:r w:rsidR="003A7AF6" w:rsidRPr="00C9646D">
        <w:t>Gridiron Gang</w:t>
      </w:r>
      <w:r>
        <w:t>’</w:t>
      </w:r>
      <w:r w:rsidR="003A7AF6" w:rsidRPr="00C9646D">
        <w:t xml:space="preserve"> and </w:t>
      </w:r>
      <w:r>
        <w:t>‘</w:t>
      </w:r>
      <w:r w:rsidR="003A7AF6" w:rsidRPr="00C9646D">
        <w:t>Ola Bola</w:t>
      </w:r>
      <w:r>
        <w:t>’</w:t>
      </w:r>
      <w:r w:rsidR="003A7AF6" w:rsidRPr="00C9646D">
        <w:t xml:space="preserve"> were selected for its solid never-give up attitude, teamwork and unity through sports.  </w:t>
      </w:r>
      <w:r>
        <w:t>‘</w:t>
      </w:r>
      <w:proofErr w:type="spellStart"/>
      <w:r w:rsidR="003A7AF6" w:rsidRPr="00C9646D">
        <w:t>Invictus</w:t>
      </w:r>
      <w:proofErr w:type="spellEnd"/>
      <w:r>
        <w:t>’</w:t>
      </w:r>
      <w:r w:rsidR="003A7AF6" w:rsidRPr="00C9646D">
        <w:t xml:space="preserve">, on the other hand introduced students to </w:t>
      </w:r>
      <w:r w:rsidR="00FB7748">
        <w:t>the great leader Nelson Mandela and</w:t>
      </w:r>
      <w:r w:rsidR="003A7AF6" w:rsidRPr="00C9646D">
        <w:t xml:space="preserve"> the anti-apartheid movement. In these confusing and challenging times, the young </w:t>
      </w:r>
      <w:r w:rsidR="00FB7748">
        <w:t>needed such role models and a clear philosophy</w:t>
      </w:r>
      <w:r w:rsidR="003A7AF6" w:rsidRPr="00C9646D">
        <w:t xml:space="preserve"> </w:t>
      </w:r>
      <w:r w:rsidR="00FB7748">
        <w:t>of life.</w:t>
      </w:r>
      <w:r w:rsidR="003A7AF6" w:rsidRPr="00C9646D">
        <w:t xml:space="preserve"> </w:t>
      </w:r>
      <w:r>
        <w:t>‘</w:t>
      </w:r>
      <w:r w:rsidR="003A7AF6" w:rsidRPr="00C9646D">
        <w:t>The King’s Speech</w:t>
      </w:r>
      <w:r>
        <w:t>’</w:t>
      </w:r>
      <w:r w:rsidR="003A7AF6" w:rsidRPr="00C9646D">
        <w:t xml:space="preserve"> and </w:t>
      </w:r>
      <w:proofErr w:type="spellStart"/>
      <w:r w:rsidR="003A7AF6" w:rsidRPr="00C9646D">
        <w:t>Hamka’s</w:t>
      </w:r>
      <w:proofErr w:type="spellEnd"/>
      <w:r w:rsidR="003A7AF6" w:rsidRPr="00C9646D">
        <w:t xml:space="preserve"> </w:t>
      </w:r>
      <w:proofErr w:type="spellStart"/>
      <w:r w:rsidR="003A7AF6" w:rsidRPr="00C9646D">
        <w:rPr>
          <w:i/>
        </w:rPr>
        <w:t>Tenggelamnya</w:t>
      </w:r>
      <w:proofErr w:type="spellEnd"/>
      <w:r w:rsidR="003A7AF6" w:rsidRPr="00C9646D">
        <w:rPr>
          <w:i/>
        </w:rPr>
        <w:t xml:space="preserve"> </w:t>
      </w:r>
      <w:proofErr w:type="spellStart"/>
      <w:r w:rsidR="003A7AF6" w:rsidRPr="00C9646D">
        <w:rPr>
          <w:i/>
        </w:rPr>
        <w:t>Kapal</w:t>
      </w:r>
      <w:proofErr w:type="spellEnd"/>
      <w:r w:rsidR="003A7AF6" w:rsidRPr="00C9646D">
        <w:rPr>
          <w:i/>
        </w:rPr>
        <w:t xml:space="preserve"> Van der </w:t>
      </w:r>
      <w:proofErr w:type="spellStart"/>
      <w:r w:rsidR="003A7AF6" w:rsidRPr="00C9646D">
        <w:rPr>
          <w:i/>
        </w:rPr>
        <w:t>Wijck</w:t>
      </w:r>
      <w:proofErr w:type="spellEnd"/>
      <w:r w:rsidR="003A7AF6" w:rsidRPr="00C9646D">
        <w:t xml:space="preserve"> focus</w:t>
      </w:r>
      <w:r w:rsidR="00FB7748">
        <w:t>ed</w:t>
      </w:r>
      <w:r w:rsidR="003A7AF6" w:rsidRPr="00C9646D">
        <w:t xml:space="preserve"> on the beauty of language and literature, besides social status and love. These movies inculcated the critical values that cannot be taught in normal classroom settings. It produced a result beyond the four walls of classrooms, and led the stude</w:t>
      </w:r>
      <w:r>
        <w:t xml:space="preserve">nts to engage with society via </w:t>
      </w:r>
      <w:r w:rsidR="003A7AF6" w:rsidRPr="00C9646D">
        <w:t>involvement in humanitarian projects.</w:t>
      </w:r>
    </w:p>
    <w:p w:rsidR="000021D2" w:rsidRPr="00C9646D" w:rsidRDefault="000021D2" w:rsidP="000021D2">
      <w:pPr>
        <w:jc w:val="both"/>
      </w:pPr>
    </w:p>
    <w:p w:rsidR="003A7AF6" w:rsidRDefault="003A7AF6" w:rsidP="00F25896">
      <w:pPr>
        <w:ind w:left="360" w:firstLine="180"/>
        <w:jc w:val="both"/>
      </w:pPr>
      <w:r w:rsidRPr="00C9646D">
        <w:t xml:space="preserve">The </w:t>
      </w:r>
      <w:r w:rsidR="00FB7748">
        <w:t>FCP</w:t>
      </w:r>
      <w:r w:rsidRPr="00C9646D">
        <w:t xml:space="preserve"> successfully spurred and promoted the element of social entrepreneurship, a unique approach towards funds generation among students. Geared towards aiding the unfortunates, the project with </w:t>
      </w:r>
      <w:proofErr w:type="gramStart"/>
      <w:r w:rsidRPr="00C9646D">
        <w:t>its</w:t>
      </w:r>
      <w:proofErr w:type="gramEnd"/>
      <w:r w:rsidR="007B1AC1">
        <w:t>’</w:t>
      </w:r>
      <w:r w:rsidRPr="00C9646D">
        <w:t xml:space="preserve"> almost 0% financial capital </w:t>
      </w:r>
      <w:r w:rsidR="00FB7748">
        <w:t xml:space="preserve">was able to </w:t>
      </w:r>
      <w:r w:rsidRPr="00C9646D">
        <w:t>collect</w:t>
      </w:r>
      <w:r w:rsidR="00FB7748">
        <w:t xml:space="preserve"> </w:t>
      </w:r>
      <w:r w:rsidRPr="00C9646D">
        <w:t xml:space="preserve">a sum of money which was then channeled to a notable refugee-aiding NGO; Syria Care Foundation for the Syrian refugees. </w:t>
      </w:r>
    </w:p>
    <w:p w:rsidR="000021D2" w:rsidRDefault="000021D2" w:rsidP="00F25896">
      <w:pPr>
        <w:ind w:left="360" w:firstLine="180"/>
        <w:jc w:val="both"/>
      </w:pPr>
    </w:p>
    <w:p w:rsidR="000021D2" w:rsidRPr="00C9646D" w:rsidRDefault="000021D2" w:rsidP="00F25896">
      <w:pPr>
        <w:ind w:left="360" w:firstLine="180"/>
        <w:jc w:val="both"/>
      </w:pPr>
      <w:r>
        <w:t>Lastly the project increased students</w:t>
      </w:r>
      <w:r w:rsidR="003955D1">
        <w:t>’</w:t>
      </w:r>
      <w:r>
        <w:t xml:space="preserve"> exposure to English </w:t>
      </w:r>
      <w:r w:rsidR="003955D1">
        <w:t>outside of class,</w:t>
      </w:r>
      <w:r w:rsidR="0077315C">
        <w:t xml:space="preserve"> to</w:t>
      </w:r>
      <w:r w:rsidR="003955D1">
        <w:t xml:space="preserve"> </w:t>
      </w:r>
      <w:r w:rsidR="0077315C">
        <w:t>multiple</w:t>
      </w:r>
      <w:r w:rsidR="003955D1">
        <w:t xml:space="preserve"> accents of English in various circumstances. The </w:t>
      </w:r>
      <w:r w:rsidR="0077315C">
        <w:t xml:space="preserve">different </w:t>
      </w:r>
      <w:r w:rsidR="003955D1">
        <w:t>films with its complex plots</w:t>
      </w:r>
      <w:r w:rsidR="0077315C">
        <w:t xml:space="preserve">, </w:t>
      </w:r>
      <w:r w:rsidR="003955D1">
        <w:t xml:space="preserve">  dilemma and social issues developed students</w:t>
      </w:r>
      <w:r w:rsidR="0077315C">
        <w:t xml:space="preserve">’ </w:t>
      </w:r>
      <w:r w:rsidR="003955D1">
        <w:t>emotional intelligence</w:t>
      </w:r>
      <w:r w:rsidR="00474EEC">
        <w:t xml:space="preserve"> and critical thinking.</w:t>
      </w:r>
      <w:r w:rsidR="003955D1">
        <w:t xml:space="preserve"> Such qualities include the ability to empathize</w:t>
      </w:r>
      <w:r w:rsidR="0077315C">
        <w:t>, to communicate and respond positively</w:t>
      </w:r>
      <w:r w:rsidR="003955D1">
        <w:t xml:space="preserve"> </w:t>
      </w:r>
      <w:r w:rsidR="0077315C">
        <w:t xml:space="preserve">in new situations. Obviously individuals with better soft skill make better leaders and mentors, and are more equipped in surviving the uncertain future. </w:t>
      </w:r>
    </w:p>
    <w:p w:rsidR="003A7AF6" w:rsidRPr="00C9646D" w:rsidRDefault="003A7AF6" w:rsidP="003A7AF6">
      <w:pPr>
        <w:ind w:left="360"/>
        <w:jc w:val="both"/>
      </w:pPr>
    </w:p>
    <w:p w:rsidR="003A7AF6" w:rsidRPr="00C9646D" w:rsidRDefault="003A7AF6" w:rsidP="003A7AF6"/>
    <w:p w:rsidR="003A7AF6" w:rsidRPr="00C9646D" w:rsidRDefault="003A7AF6" w:rsidP="003A7AF6">
      <w:pPr>
        <w:numPr>
          <w:ilvl w:val="0"/>
          <w:numId w:val="16"/>
        </w:numPr>
        <w:tabs>
          <w:tab w:val="left" w:pos="283"/>
        </w:tabs>
        <w:ind w:hanging="720"/>
        <w:jc w:val="both"/>
        <w:rPr>
          <w:rFonts w:eastAsia="Times New Roman"/>
          <w:b/>
          <w:bCs/>
        </w:rPr>
      </w:pPr>
      <w:r w:rsidRPr="00C9646D">
        <w:rPr>
          <w:rFonts w:eastAsia="Times New Roman"/>
          <w:b/>
          <w:bCs/>
        </w:rPr>
        <w:t>CONCLUSION</w:t>
      </w:r>
    </w:p>
    <w:p w:rsidR="003A7AF6" w:rsidRPr="00C9646D" w:rsidRDefault="003A7AF6" w:rsidP="003A7AF6">
      <w:pPr>
        <w:spacing w:line="238" w:lineRule="exact"/>
        <w:rPr>
          <w:rFonts w:eastAsia="Times New Roman"/>
          <w:b/>
          <w:bCs/>
        </w:rPr>
      </w:pPr>
    </w:p>
    <w:p w:rsidR="003A7AF6" w:rsidRPr="00C9646D" w:rsidRDefault="003A7AF6" w:rsidP="00F25896">
      <w:pPr>
        <w:spacing w:line="227" w:lineRule="auto"/>
        <w:ind w:left="283" w:firstLine="257"/>
        <w:jc w:val="both"/>
        <w:rPr>
          <w:rFonts w:eastAsia="Times New Roman"/>
          <w:b/>
          <w:bCs/>
        </w:rPr>
      </w:pPr>
      <w:r w:rsidRPr="00C9646D">
        <w:rPr>
          <w:rFonts w:eastAsia="Times New Roman"/>
        </w:rPr>
        <w:t xml:space="preserve">This </w:t>
      </w:r>
      <w:r w:rsidR="0077315C">
        <w:rPr>
          <w:rFonts w:eastAsia="Times New Roman"/>
        </w:rPr>
        <w:t>article has documented the theoretical framework of the</w:t>
      </w:r>
      <w:r w:rsidR="00474EEC">
        <w:rPr>
          <w:rFonts w:eastAsia="Times New Roman"/>
        </w:rPr>
        <w:t xml:space="preserve"> media literacy model of the </w:t>
      </w:r>
      <w:r w:rsidR="0077315C">
        <w:rPr>
          <w:rFonts w:eastAsia="Times New Roman"/>
        </w:rPr>
        <w:t>Film Cir</w:t>
      </w:r>
      <w:r w:rsidR="00474EEC">
        <w:rPr>
          <w:rFonts w:eastAsia="Times New Roman"/>
        </w:rPr>
        <w:t>c</w:t>
      </w:r>
      <w:r w:rsidR="0077315C">
        <w:rPr>
          <w:rFonts w:eastAsia="Times New Roman"/>
        </w:rPr>
        <w:t xml:space="preserve">le </w:t>
      </w:r>
      <w:r w:rsidR="00474EEC">
        <w:rPr>
          <w:rFonts w:eastAsia="Times New Roman"/>
        </w:rPr>
        <w:t>P</w:t>
      </w:r>
      <w:r w:rsidRPr="00C9646D">
        <w:rPr>
          <w:rFonts w:eastAsia="Times New Roman"/>
        </w:rPr>
        <w:t>roject</w:t>
      </w:r>
      <w:r w:rsidR="00474EEC">
        <w:rPr>
          <w:rFonts w:eastAsia="Times New Roman"/>
        </w:rPr>
        <w:t>. It</w:t>
      </w:r>
      <w:r w:rsidRPr="00C9646D">
        <w:rPr>
          <w:rFonts w:eastAsia="Times New Roman"/>
        </w:rPr>
        <w:t xml:space="preserve"> has demonstrated </w:t>
      </w:r>
      <w:r w:rsidR="00474EEC">
        <w:rPr>
          <w:rFonts w:eastAsia="Times New Roman"/>
        </w:rPr>
        <w:t xml:space="preserve">an innovative approach to </w:t>
      </w:r>
      <w:r w:rsidRPr="00C9646D">
        <w:rPr>
          <w:rFonts w:eastAsia="Times New Roman"/>
        </w:rPr>
        <w:t>co-curriculum</w:t>
      </w:r>
      <w:r w:rsidR="00474EEC">
        <w:rPr>
          <w:rFonts w:eastAsia="Times New Roman"/>
        </w:rPr>
        <w:t xml:space="preserve"> that is entertaining yet </w:t>
      </w:r>
      <w:r w:rsidR="00790542">
        <w:rPr>
          <w:rFonts w:eastAsia="Times New Roman"/>
        </w:rPr>
        <w:t>impactful</w:t>
      </w:r>
      <w:r w:rsidR="00474EEC">
        <w:rPr>
          <w:rFonts w:eastAsia="Times New Roman"/>
        </w:rPr>
        <w:t>.</w:t>
      </w:r>
      <w:r w:rsidRPr="00C9646D">
        <w:rPr>
          <w:rFonts w:eastAsia="Times New Roman"/>
        </w:rPr>
        <w:t xml:space="preserve"> </w:t>
      </w:r>
      <w:r w:rsidR="00474EEC">
        <w:rPr>
          <w:rFonts w:eastAsia="Times New Roman"/>
        </w:rPr>
        <w:t xml:space="preserve"> Also Co curriculum activities can be organized on a minimal budget yet </w:t>
      </w:r>
      <w:r w:rsidR="00790542">
        <w:rPr>
          <w:rFonts w:eastAsia="Times New Roman"/>
        </w:rPr>
        <w:t xml:space="preserve">it caters to an extensive population. </w:t>
      </w:r>
      <w:r w:rsidRPr="00C9646D">
        <w:rPr>
          <w:rFonts w:eastAsia="Times New Roman"/>
        </w:rPr>
        <w:t xml:space="preserve">A valuable outcome with regard to </w:t>
      </w:r>
      <w:r w:rsidR="00474EEC">
        <w:rPr>
          <w:rFonts w:eastAsia="Times New Roman"/>
        </w:rPr>
        <w:t xml:space="preserve">the </w:t>
      </w:r>
      <w:r w:rsidRPr="00C9646D">
        <w:rPr>
          <w:rFonts w:eastAsia="Times New Roman"/>
        </w:rPr>
        <w:t xml:space="preserve">education policy emerging from the project is that Universities and the Ministry of Education should consider the benefits of film literacy, as a value added extra-curriculum. Media literacy projects such as FCP engages students positively and changes their perception of films and entertainment. Finally FCP provides students with a common approach to critical thinking that, when internalized can become second nature and is </w:t>
      </w:r>
      <w:r w:rsidR="00790542">
        <w:rPr>
          <w:rFonts w:eastAsia="Times New Roman"/>
        </w:rPr>
        <w:t xml:space="preserve">a </w:t>
      </w:r>
      <w:r w:rsidRPr="00C9646D">
        <w:rPr>
          <w:rFonts w:eastAsia="Times New Roman"/>
        </w:rPr>
        <w:t xml:space="preserve">valuable preparation </w:t>
      </w:r>
      <w:r w:rsidR="00790542">
        <w:rPr>
          <w:rFonts w:eastAsia="Times New Roman"/>
        </w:rPr>
        <w:t xml:space="preserve">for </w:t>
      </w:r>
      <w:r w:rsidRPr="00C9646D">
        <w:rPr>
          <w:rFonts w:eastAsia="Times New Roman"/>
        </w:rPr>
        <w:t>global citizens.</w:t>
      </w:r>
    </w:p>
    <w:p w:rsidR="003A7AF6" w:rsidRPr="00C9646D" w:rsidRDefault="003A7AF6" w:rsidP="003A7AF6">
      <w:pPr>
        <w:spacing w:line="299" w:lineRule="exact"/>
        <w:rPr>
          <w:rFonts w:eastAsia="Times New Roman"/>
          <w:b/>
          <w:bCs/>
        </w:rPr>
      </w:pPr>
    </w:p>
    <w:p w:rsidR="003A7AF6" w:rsidRPr="00C9646D" w:rsidRDefault="003A7AF6" w:rsidP="003A7AF6">
      <w:pPr>
        <w:sectPr w:rsidR="003A7AF6" w:rsidRPr="00C9646D" w:rsidSect="003A7AF6">
          <w:type w:val="continuous"/>
          <w:pgSz w:w="11900" w:h="16838"/>
          <w:pgMar w:top="1436" w:right="1420" w:bottom="1440" w:left="842" w:header="0" w:footer="0" w:gutter="0"/>
          <w:cols w:num="2" w:space="720" w:equalWidth="0">
            <w:col w:w="4758" w:space="353"/>
            <w:col w:w="4527"/>
          </w:cols>
        </w:sectPr>
      </w:pPr>
    </w:p>
    <w:p w:rsidR="003A7AF6" w:rsidRPr="003A7AF6" w:rsidRDefault="003A7AF6" w:rsidP="003A7AF6">
      <w:pPr>
        <w:jc w:val="both"/>
        <w:sectPr w:rsidR="003A7AF6" w:rsidRPr="003A7AF6" w:rsidSect="00204D8B">
          <w:type w:val="continuous"/>
          <w:pgSz w:w="11900" w:h="16838"/>
          <w:pgMar w:top="630" w:right="1420" w:bottom="1440" w:left="1157" w:header="0" w:footer="0" w:gutter="0"/>
          <w:cols w:num="2" w:space="720" w:equalWidth="0">
            <w:col w:w="4443" w:space="720"/>
            <w:col w:w="4160"/>
          </w:cols>
        </w:sectPr>
      </w:pPr>
    </w:p>
    <w:p w:rsidR="008A5BF8" w:rsidRPr="00C9646D" w:rsidRDefault="008A5BF8" w:rsidP="008A5BF8">
      <w:pPr>
        <w:jc w:val="both"/>
      </w:pPr>
    </w:p>
    <w:p w:rsidR="003B2687" w:rsidRPr="00C9646D" w:rsidRDefault="00087AB0" w:rsidP="00DD6BFB">
      <w:pPr>
        <w:rPr>
          <w:sz w:val="20"/>
          <w:szCs w:val="20"/>
        </w:rPr>
        <w:sectPr w:rsidR="003B2687" w:rsidRPr="00C9646D">
          <w:pgSz w:w="11900" w:h="16838"/>
          <w:pgMar w:top="335" w:right="8080" w:bottom="1440" w:left="340" w:header="0" w:footer="0" w:gutter="0"/>
          <w:cols w:space="720" w:equalWidth="0">
            <w:col w:w="3480"/>
          </w:cols>
        </w:sectPr>
      </w:pPr>
      <w:r w:rsidRPr="00C9646D">
        <w:rPr>
          <w:rFonts w:eastAsia="Times New Roman"/>
          <w:noProof/>
          <w:sz w:val="35"/>
          <w:szCs w:val="35"/>
        </w:rPr>
        <w:drawing>
          <wp:anchor distT="0" distB="0" distL="114300" distR="114300" simplePos="0" relativeHeight="251657216" behindDoc="1" locked="0" layoutInCell="0" allowOverlap="1" wp14:anchorId="6B9A9BD5" wp14:editId="25592408">
            <wp:simplePos x="0" y="0"/>
            <wp:positionH relativeFrom="page">
              <wp:posOffset>6350</wp:posOffset>
            </wp:positionH>
            <wp:positionV relativeFrom="page">
              <wp:posOffset>0</wp:posOffset>
            </wp:positionV>
            <wp:extent cx="7553960" cy="679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553960" cy="679450"/>
                    </a:xfrm>
                    <a:prstGeom prst="rect">
                      <a:avLst/>
                    </a:prstGeom>
                    <a:noFill/>
                  </pic:spPr>
                </pic:pic>
              </a:graphicData>
            </a:graphic>
          </wp:anchor>
        </w:drawing>
      </w:r>
      <w:r w:rsidRPr="00C9646D">
        <w:rPr>
          <w:rFonts w:eastAsia="Times New Roman"/>
          <w:sz w:val="35"/>
          <w:szCs w:val="35"/>
        </w:rPr>
        <w:t>RESEARCH ARTICLE</w:t>
      </w:r>
    </w:p>
    <w:p w:rsidR="002E387E" w:rsidRPr="00C9646D" w:rsidRDefault="002E387E">
      <w:pPr>
        <w:spacing w:line="327" w:lineRule="exact"/>
        <w:rPr>
          <w:sz w:val="20"/>
          <w:szCs w:val="20"/>
        </w:rPr>
      </w:pPr>
    </w:p>
    <w:p w:rsidR="00DD6BFB" w:rsidRPr="00C9646D" w:rsidRDefault="00DD6BFB" w:rsidP="00DD6BFB">
      <w:pPr>
        <w:tabs>
          <w:tab w:val="left" w:pos="283"/>
        </w:tabs>
        <w:ind w:left="720"/>
        <w:jc w:val="both"/>
        <w:rPr>
          <w:rFonts w:eastAsia="Times New Roman"/>
          <w:b/>
          <w:bCs/>
        </w:rPr>
      </w:pPr>
    </w:p>
    <w:p w:rsidR="003B2687" w:rsidRPr="00C9646D" w:rsidRDefault="00087AB0">
      <w:pPr>
        <w:ind w:left="283"/>
        <w:jc w:val="both"/>
        <w:rPr>
          <w:rFonts w:eastAsia="Times New Roman"/>
          <w:b/>
          <w:bCs/>
        </w:rPr>
      </w:pPr>
      <w:r w:rsidRPr="00C9646D">
        <w:rPr>
          <w:rFonts w:eastAsia="Times New Roman"/>
        </w:rPr>
        <w:t>REFERENCES</w:t>
      </w:r>
    </w:p>
    <w:p w:rsidR="003B2687" w:rsidRPr="00C9646D" w:rsidRDefault="003B2687">
      <w:pPr>
        <w:spacing w:line="238" w:lineRule="exact"/>
        <w:rPr>
          <w:rFonts w:eastAsia="Times New Roman"/>
          <w:b/>
          <w:bCs/>
        </w:rPr>
      </w:pPr>
    </w:p>
    <w:p w:rsidR="003B2687" w:rsidRPr="00C9646D" w:rsidRDefault="00087AB0" w:rsidP="00711534">
      <w:pPr>
        <w:spacing w:line="238" w:lineRule="auto"/>
        <w:ind w:left="283" w:right="80"/>
        <w:rPr>
          <w:rFonts w:eastAsia="Times New Roman"/>
          <w:b/>
          <w:bCs/>
        </w:rPr>
      </w:pPr>
      <w:r w:rsidRPr="00C9646D">
        <w:rPr>
          <w:rFonts w:eastAsia="Times New Roman"/>
          <w:sz w:val="21"/>
          <w:szCs w:val="21"/>
        </w:rPr>
        <w:t xml:space="preserve">Ahmad Faisal, R., Amat, S. &amp; Ishak, N. (2010). Kepuasan Terhadap Aktiviti Khidmat Masyarakat dan Pembangunan Kesejahteraan Sosial dalam Kalangan Pelajar Tahun Satu di Universiti Kebangsaan Malaysia. </w:t>
      </w:r>
      <w:r w:rsidRPr="00C9646D">
        <w:rPr>
          <w:rFonts w:eastAsia="Times New Roman"/>
          <w:i/>
          <w:iCs/>
          <w:sz w:val="21"/>
          <w:szCs w:val="21"/>
        </w:rPr>
        <w:t>Jurnal Personalia Pelajar. 13(3)</w:t>
      </w:r>
      <w:r w:rsidRPr="00C9646D">
        <w:rPr>
          <w:rFonts w:eastAsia="Times New Roman"/>
          <w:sz w:val="21"/>
          <w:szCs w:val="21"/>
        </w:rPr>
        <w:t xml:space="preserve">, 37-56. </w:t>
      </w:r>
    </w:p>
    <w:p w:rsidR="003B2687" w:rsidRPr="00C9646D" w:rsidRDefault="003B2687">
      <w:pPr>
        <w:spacing w:line="305" w:lineRule="exact"/>
        <w:rPr>
          <w:rFonts w:eastAsia="Times New Roman"/>
          <w:b/>
          <w:bCs/>
        </w:rPr>
      </w:pPr>
    </w:p>
    <w:p w:rsidR="003B2687" w:rsidRPr="00C9646D" w:rsidRDefault="00087AB0">
      <w:pPr>
        <w:spacing w:line="227" w:lineRule="auto"/>
        <w:ind w:left="283" w:right="100"/>
        <w:rPr>
          <w:rFonts w:eastAsia="Times New Roman"/>
          <w:b/>
          <w:bCs/>
        </w:rPr>
      </w:pPr>
      <w:r w:rsidRPr="00C9646D">
        <w:rPr>
          <w:rFonts w:eastAsia="Times New Roman"/>
        </w:rPr>
        <w:t xml:space="preserve">Allan, J., &amp; Clarke, K. (2007). Nurturing supportive learning environments in higher education through the teaching of study skills: To embed or not to embed? </w:t>
      </w:r>
      <w:r w:rsidRPr="00C9646D">
        <w:rPr>
          <w:rFonts w:eastAsia="Times New Roman"/>
          <w:i/>
          <w:iCs/>
        </w:rPr>
        <w:t xml:space="preserve">International Journal of Teaching and Learning in Higher Education, 19 (1), </w:t>
      </w:r>
      <w:r w:rsidRPr="00C9646D">
        <w:rPr>
          <w:rFonts w:eastAsia="Times New Roman"/>
        </w:rPr>
        <w:t>64-76.</w:t>
      </w:r>
    </w:p>
    <w:p w:rsidR="00DF7539" w:rsidRPr="00C9646D" w:rsidRDefault="00DF7539">
      <w:pPr>
        <w:spacing w:line="365" w:lineRule="exact"/>
        <w:rPr>
          <w:sz w:val="20"/>
          <w:szCs w:val="20"/>
        </w:rPr>
      </w:pPr>
    </w:p>
    <w:p w:rsidR="00DF7539" w:rsidRPr="00C9646D" w:rsidRDefault="00087AB0" w:rsidP="00711534">
      <w:pPr>
        <w:spacing w:line="227" w:lineRule="auto"/>
        <w:ind w:left="283" w:right="20"/>
        <w:rPr>
          <w:rFonts w:eastAsia="Times New Roman"/>
        </w:rPr>
      </w:pPr>
      <w:proofErr w:type="spellStart"/>
      <w:r w:rsidRPr="00C9646D">
        <w:rPr>
          <w:rFonts w:eastAsia="Times New Roman"/>
        </w:rPr>
        <w:t>Berk</w:t>
      </w:r>
      <w:proofErr w:type="spellEnd"/>
      <w:r w:rsidRPr="00C9646D">
        <w:rPr>
          <w:rFonts w:eastAsia="Times New Roman"/>
        </w:rPr>
        <w:t xml:space="preserve">, R. A. (2009). Teaching Strategies for the Net Generation. Transformative Dialogues: </w:t>
      </w:r>
      <w:r w:rsidRPr="00C9646D">
        <w:rPr>
          <w:rFonts w:eastAsia="Times New Roman"/>
          <w:i/>
          <w:iCs/>
        </w:rPr>
        <w:t>Teaching &amp; Learning Journal, 3(2).</w:t>
      </w:r>
      <w:r w:rsidRPr="00C9646D">
        <w:rPr>
          <w:rFonts w:eastAsia="Times New Roman"/>
        </w:rPr>
        <w:t xml:space="preserve"> </w:t>
      </w:r>
    </w:p>
    <w:p w:rsidR="00711534" w:rsidRPr="00C9646D" w:rsidRDefault="00711534" w:rsidP="00711534">
      <w:pPr>
        <w:spacing w:line="227" w:lineRule="auto"/>
        <w:ind w:left="283" w:right="20"/>
        <w:rPr>
          <w:rFonts w:eastAsia="Times New Roman"/>
        </w:rPr>
      </w:pPr>
    </w:p>
    <w:p w:rsidR="00DF7539" w:rsidRPr="00C9646D" w:rsidRDefault="00DF7539" w:rsidP="00DF7539">
      <w:pPr>
        <w:ind w:left="270"/>
      </w:pPr>
      <w:proofErr w:type="spellStart"/>
      <w:r w:rsidRPr="00C9646D">
        <w:t>Calma</w:t>
      </w:r>
      <w:proofErr w:type="spellEnd"/>
      <w:r w:rsidRPr="00C9646D">
        <w:t xml:space="preserve">, A. (2013). Fixing holes where the rain gets in. </w:t>
      </w:r>
      <w:r w:rsidRPr="00C9646D">
        <w:rPr>
          <w:i/>
          <w:iCs/>
        </w:rPr>
        <w:t>Journal of International Education in Business. 6(1</w:t>
      </w:r>
      <w:proofErr w:type="gramStart"/>
      <w:r w:rsidRPr="00C9646D">
        <w:rPr>
          <w:i/>
          <w:iCs/>
        </w:rPr>
        <w:t>)</w:t>
      </w:r>
      <w:r w:rsidRPr="00C9646D">
        <w:t xml:space="preserve"> ,</w:t>
      </w:r>
      <w:proofErr w:type="gramEnd"/>
      <w:r w:rsidRPr="00C9646D">
        <w:t xml:space="preserve"> 35-50.</w:t>
      </w:r>
    </w:p>
    <w:p w:rsidR="003B2687" w:rsidRPr="00C9646D" w:rsidRDefault="003B2687">
      <w:pPr>
        <w:spacing w:line="364" w:lineRule="exact"/>
        <w:rPr>
          <w:sz w:val="20"/>
          <w:szCs w:val="20"/>
        </w:rPr>
      </w:pPr>
    </w:p>
    <w:p w:rsidR="003B2687" w:rsidRPr="00C9646D" w:rsidRDefault="00087AB0">
      <w:pPr>
        <w:spacing w:line="227" w:lineRule="auto"/>
        <w:ind w:left="283" w:right="180" w:firstLine="55"/>
        <w:rPr>
          <w:sz w:val="20"/>
          <w:szCs w:val="20"/>
        </w:rPr>
      </w:pPr>
      <w:r w:rsidRPr="00C9646D">
        <w:rPr>
          <w:rFonts w:eastAsia="Times New Roman"/>
        </w:rPr>
        <w:t xml:space="preserve">Hassan, J. &amp; A. Safar, S. (2010). Pembinaan Kecemerlangan Diri Pimpinan Pelajar Menerusi Penglibatan Dalam Aktiviti Kokurikulum Di Universiti Teknologi Malaysia, Skudai. Unpublished Thesis. Faculty of Education, Universiti Teknologi Malaysia. </w:t>
      </w:r>
    </w:p>
    <w:p w:rsidR="003B2687" w:rsidRPr="00C9646D" w:rsidRDefault="00087AB0">
      <w:pPr>
        <w:spacing w:line="200" w:lineRule="exact"/>
        <w:rPr>
          <w:sz w:val="20"/>
          <w:szCs w:val="20"/>
        </w:rPr>
      </w:pPr>
      <w:r w:rsidRPr="00C9646D">
        <w:rPr>
          <w:sz w:val="20"/>
          <w:szCs w:val="20"/>
        </w:rPr>
        <w:br w:type="column"/>
      </w:r>
    </w:p>
    <w:p w:rsidR="003B2687" w:rsidRPr="00C9646D" w:rsidRDefault="003B2687">
      <w:pPr>
        <w:spacing w:line="200" w:lineRule="exact"/>
        <w:rPr>
          <w:sz w:val="20"/>
          <w:szCs w:val="20"/>
        </w:rPr>
      </w:pPr>
    </w:p>
    <w:p w:rsidR="003B2687" w:rsidRPr="00C9646D" w:rsidRDefault="003B2687">
      <w:pPr>
        <w:spacing w:line="200" w:lineRule="exact"/>
        <w:rPr>
          <w:sz w:val="20"/>
          <w:szCs w:val="20"/>
        </w:rPr>
      </w:pPr>
    </w:p>
    <w:p w:rsidR="003B2687" w:rsidRPr="00C9646D" w:rsidRDefault="003B2687">
      <w:pPr>
        <w:spacing w:line="399" w:lineRule="exact"/>
        <w:rPr>
          <w:sz w:val="20"/>
          <w:szCs w:val="20"/>
        </w:rPr>
      </w:pPr>
    </w:p>
    <w:p w:rsidR="003B2687" w:rsidRPr="00C9646D" w:rsidRDefault="00087AB0" w:rsidP="00711534">
      <w:pPr>
        <w:spacing w:line="227" w:lineRule="auto"/>
        <w:ind w:right="160"/>
        <w:rPr>
          <w:sz w:val="20"/>
          <w:szCs w:val="20"/>
        </w:rPr>
      </w:pPr>
      <w:r w:rsidRPr="00C9646D">
        <w:rPr>
          <w:rFonts w:eastAsia="Times New Roman"/>
        </w:rPr>
        <w:t>Ismail, K., Anwar, K., Ahmad, S. &amp; Selamat, J. (2010). Profil Personaliti Bakal Calon Majlis Perwakilan Pelajar UKM: Suatu Perbandingan Antara Lelaki dan Wanita</w:t>
      </w:r>
      <w:r w:rsidRPr="00C9646D">
        <w:rPr>
          <w:rFonts w:eastAsia="Times New Roman"/>
          <w:i/>
          <w:iCs/>
        </w:rPr>
        <w:t xml:space="preserve">. </w:t>
      </w:r>
      <w:proofErr w:type="spellStart"/>
      <w:r w:rsidR="00DF7539" w:rsidRPr="00C9646D">
        <w:rPr>
          <w:i/>
          <w:iCs/>
        </w:rPr>
        <w:t>Ju</w:t>
      </w:r>
      <w:r w:rsidR="00711534" w:rsidRPr="00C9646D">
        <w:rPr>
          <w:i/>
          <w:iCs/>
        </w:rPr>
        <w:t>rnal</w:t>
      </w:r>
      <w:proofErr w:type="spellEnd"/>
      <w:r w:rsidR="00711534" w:rsidRPr="00C9646D">
        <w:rPr>
          <w:i/>
          <w:iCs/>
        </w:rPr>
        <w:t xml:space="preserve"> </w:t>
      </w:r>
      <w:proofErr w:type="spellStart"/>
      <w:r w:rsidR="00711534" w:rsidRPr="00C9646D">
        <w:rPr>
          <w:i/>
          <w:iCs/>
        </w:rPr>
        <w:t>Personalia</w:t>
      </w:r>
      <w:proofErr w:type="spellEnd"/>
      <w:r w:rsidR="00711534" w:rsidRPr="00C9646D">
        <w:rPr>
          <w:i/>
          <w:iCs/>
        </w:rPr>
        <w:t xml:space="preserve"> </w:t>
      </w:r>
      <w:proofErr w:type="spellStart"/>
      <w:r w:rsidR="00711534" w:rsidRPr="00C9646D">
        <w:rPr>
          <w:i/>
          <w:iCs/>
        </w:rPr>
        <w:t>Pelajar</w:t>
      </w:r>
      <w:proofErr w:type="spellEnd"/>
      <w:r w:rsidR="00711534" w:rsidRPr="00C9646D">
        <w:rPr>
          <w:i/>
          <w:iCs/>
        </w:rPr>
        <w:t>. 13,</w:t>
      </w:r>
      <w:r w:rsidR="00711534" w:rsidRPr="00C9646D">
        <w:t xml:space="preserve"> 1 – 18.</w:t>
      </w:r>
    </w:p>
    <w:p w:rsidR="00FD3DFC" w:rsidRPr="00C9646D" w:rsidRDefault="00FD3DFC">
      <w:pPr>
        <w:spacing w:line="364" w:lineRule="exact"/>
        <w:rPr>
          <w:sz w:val="20"/>
          <w:szCs w:val="20"/>
        </w:rPr>
      </w:pPr>
    </w:p>
    <w:p w:rsidR="003B2687" w:rsidRPr="00C9646D" w:rsidRDefault="00087AB0" w:rsidP="00711534">
      <w:pPr>
        <w:spacing w:line="227" w:lineRule="auto"/>
        <w:ind w:right="40"/>
        <w:rPr>
          <w:sz w:val="20"/>
          <w:szCs w:val="20"/>
        </w:rPr>
      </w:pPr>
      <w:r w:rsidRPr="00C9646D">
        <w:rPr>
          <w:rFonts w:eastAsia="Times New Roman"/>
        </w:rPr>
        <w:t xml:space="preserve">Muhammad Daniyal et.al. (2012). The Effect Of Co-Curricular Activities On The Academic Performances Of The Students: A Case Study Of The Islamia University Of Bahawalpur, Pakistan. Bulgarian </w:t>
      </w:r>
      <w:r w:rsidRPr="00C9646D">
        <w:rPr>
          <w:rFonts w:eastAsia="Times New Roman"/>
          <w:i/>
          <w:iCs/>
        </w:rPr>
        <w:t>Journal of Science and Education Policy (BJSEP), 6(2).</w:t>
      </w:r>
      <w:r w:rsidRPr="00C9646D">
        <w:rPr>
          <w:rFonts w:eastAsia="Times New Roman"/>
        </w:rPr>
        <w:t xml:space="preserve"> </w:t>
      </w:r>
    </w:p>
    <w:p w:rsidR="003B2687" w:rsidRPr="00C9646D" w:rsidRDefault="003B2687">
      <w:pPr>
        <w:spacing w:line="365" w:lineRule="exact"/>
        <w:rPr>
          <w:sz w:val="20"/>
          <w:szCs w:val="20"/>
        </w:rPr>
      </w:pPr>
    </w:p>
    <w:p w:rsidR="003B2687" w:rsidRPr="00C9646D" w:rsidRDefault="00087AB0">
      <w:pPr>
        <w:spacing w:line="227" w:lineRule="auto"/>
        <w:ind w:right="60"/>
        <w:rPr>
          <w:sz w:val="20"/>
          <w:szCs w:val="20"/>
        </w:rPr>
      </w:pPr>
      <w:r w:rsidRPr="00C9646D">
        <w:rPr>
          <w:rFonts w:eastAsia="Times New Roman"/>
        </w:rPr>
        <w:t>Regassa, D. (2014). Practices And Challenges In Implementing Cocurricular Activities In Addis Ababa Preparatory Schools. Unpublished Thesis. Addid Ababa University. Retrieved from : http:// http://etd.aau.edu.et/bitstream/123456789/695 7/1/24.Demes%20Regassa.pdf</w:t>
      </w:r>
    </w:p>
    <w:p w:rsidR="003B2687" w:rsidRPr="00C9646D" w:rsidRDefault="003B2687">
      <w:pPr>
        <w:spacing w:line="365" w:lineRule="exact"/>
        <w:rPr>
          <w:sz w:val="20"/>
          <w:szCs w:val="20"/>
        </w:rPr>
      </w:pPr>
    </w:p>
    <w:p w:rsidR="009B2C24" w:rsidRPr="00C9646D" w:rsidRDefault="009E64FC" w:rsidP="00711534">
      <w:pPr>
        <w:rPr>
          <w:rFonts w:asciiTheme="majorBidi" w:hAnsiTheme="majorBidi" w:cstheme="majorBidi"/>
        </w:rPr>
      </w:pPr>
      <w:r w:rsidRPr="00C9646D">
        <w:rPr>
          <w:rFonts w:asciiTheme="majorBidi" w:hAnsiTheme="majorBidi" w:cstheme="majorBidi"/>
        </w:rPr>
        <w:t xml:space="preserve">Russell, W.B. III &amp; Waters, S. (2013).  </w:t>
      </w:r>
      <w:r w:rsidRPr="00C9646D">
        <w:rPr>
          <w:rFonts w:asciiTheme="majorBidi" w:hAnsiTheme="majorBidi" w:cstheme="majorBidi"/>
          <w:shd w:val="clear" w:color="auto" w:fill="FFFFFF"/>
        </w:rPr>
        <w:t>"Reel" Character</w:t>
      </w:r>
      <w:r w:rsidR="00711534" w:rsidRPr="00C9646D">
        <w:rPr>
          <w:rFonts w:asciiTheme="majorBidi" w:hAnsiTheme="majorBidi" w:cstheme="majorBidi"/>
          <w:shd w:val="clear" w:color="auto" w:fill="FFFFFF"/>
        </w:rPr>
        <w:t xml:space="preserve"> </w:t>
      </w:r>
      <w:proofErr w:type="gramStart"/>
      <w:r w:rsidR="00711534" w:rsidRPr="00C9646D">
        <w:rPr>
          <w:rFonts w:asciiTheme="majorBidi" w:hAnsiTheme="majorBidi" w:cstheme="majorBidi"/>
          <w:shd w:val="clear" w:color="auto" w:fill="FFFFFF"/>
        </w:rPr>
        <w:t>Education</w:t>
      </w:r>
      <w:r w:rsidRPr="00C9646D">
        <w:rPr>
          <w:rStyle w:val="apple-converted-space"/>
          <w:rFonts w:asciiTheme="majorBidi" w:hAnsiTheme="majorBidi" w:cstheme="majorBidi"/>
          <w:shd w:val="clear" w:color="auto" w:fill="FFFFFF"/>
        </w:rPr>
        <w:t> </w:t>
      </w:r>
      <w:r w:rsidRPr="00C9646D">
        <w:rPr>
          <w:rFonts w:asciiTheme="majorBidi" w:hAnsiTheme="majorBidi" w:cstheme="majorBidi"/>
          <w:shd w:val="clear" w:color="auto" w:fill="FFFFFF"/>
        </w:rPr>
        <w:t>:</w:t>
      </w:r>
      <w:proofErr w:type="gramEnd"/>
      <w:r w:rsidRPr="00C9646D">
        <w:rPr>
          <w:rFonts w:asciiTheme="majorBidi" w:hAnsiTheme="majorBidi" w:cstheme="majorBidi"/>
          <w:shd w:val="clear" w:color="auto" w:fill="FFFFFF"/>
        </w:rPr>
        <w:t xml:space="preserve"> Using</w:t>
      </w:r>
      <w:r w:rsidR="00711534" w:rsidRPr="00C9646D">
        <w:rPr>
          <w:rFonts w:asciiTheme="majorBidi" w:hAnsiTheme="majorBidi" w:cstheme="majorBidi"/>
          <w:shd w:val="clear" w:color="auto" w:fill="FFFFFF"/>
        </w:rPr>
        <w:t xml:space="preserve"> Film </w:t>
      </w:r>
      <w:r w:rsidRPr="00C9646D">
        <w:rPr>
          <w:rFonts w:asciiTheme="majorBidi" w:hAnsiTheme="majorBidi" w:cstheme="majorBidi"/>
          <w:shd w:val="clear" w:color="auto" w:fill="FFFFFF"/>
        </w:rPr>
        <w:t xml:space="preserve">to Promote Global Citizenship. </w:t>
      </w:r>
      <w:hyperlink r:id="rId8" w:tooltip="Publication title" w:history="1">
        <w:r w:rsidRPr="00C9646D">
          <w:rPr>
            <w:rStyle w:val="Hyperlink"/>
            <w:rFonts w:asciiTheme="majorBidi" w:hAnsiTheme="majorBidi" w:cstheme="majorBidi"/>
            <w:i/>
            <w:iCs/>
            <w:color w:val="auto"/>
            <w:u w:val="none"/>
            <w:shd w:val="clear" w:color="auto" w:fill="FFFFFF"/>
          </w:rPr>
          <w:t>Childhood</w:t>
        </w:r>
        <w:r w:rsidR="00711534" w:rsidRPr="00C9646D">
          <w:rPr>
            <w:rStyle w:val="Hyperlink"/>
            <w:rFonts w:asciiTheme="majorBidi" w:hAnsiTheme="majorBidi" w:cstheme="majorBidi"/>
            <w:i/>
            <w:iCs/>
            <w:color w:val="auto"/>
            <w:u w:val="none"/>
            <w:shd w:val="clear" w:color="auto" w:fill="FFFFFF"/>
          </w:rPr>
          <w:t xml:space="preserve"> Education</w:t>
        </w:r>
      </w:hyperlink>
      <w:r w:rsidRPr="00C9646D">
        <w:rPr>
          <w:rFonts w:asciiTheme="majorBidi" w:hAnsiTheme="majorBidi" w:cstheme="majorBidi"/>
          <w:i/>
          <w:iCs/>
        </w:rPr>
        <w:t>. 89(5),</w:t>
      </w:r>
      <w:r w:rsidRPr="00C9646D">
        <w:rPr>
          <w:rFonts w:asciiTheme="majorBidi" w:hAnsiTheme="majorBidi" w:cstheme="majorBidi"/>
        </w:rPr>
        <w:t xml:space="preserve"> 303-309.</w:t>
      </w:r>
    </w:p>
    <w:p w:rsidR="00611C7E" w:rsidRPr="00C9646D" w:rsidRDefault="00611C7E">
      <w:pPr>
        <w:spacing w:line="238" w:lineRule="auto"/>
        <w:ind w:right="60"/>
        <w:rPr>
          <w:rFonts w:eastAsia="Times New Roman"/>
        </w:rPr>
      </w:pPr>
    </w:p>
    <w:p w:rsidR="00611C7E" w:rsidRPr="00C9646D" w:rsidRDefault="00DF7539" w:rsidP="00711534">
      <w:pPr>
        <w:spacing w:line="238" w:lineRule="auto"/>
        <w:ind w:right="60"/>
        <w:jc w:val="both"/>
      </w:pPr>
      <w:r w:rsidRPr="00C9646D">
        <w:t xml:space="preserve">Thomas, I. &amp; Day, T. (2014). </w:t>
      </w:r>
      <w:r w:rsidR="00611C7E" w:rsidRPr="00C9646D">
        <w:t>Sustainability capabilities, graduate capabilities, and Australian universities</w:t>
      </w:r>
      <w:r w:rsidRPr="00C9646D">
        <w:t>.</w:t>
      </w:r>
      <w:r w:rsidR="00611C7E" w:rsidRPr="00C9646D">
        <w:t xml:space="preserve"> </w:t>
      </w:r>
      <w:r w:rsidR="00611C7E" w:rsidRPr="00C9646D">
        <w:rPr>
          <w:i/>
          <w:iCs/>
        </w:rPr>
        <w:t>International Journal of Sustainability in Higher Education</w:t>
      </w:r>
      <w:r w:rsidRPr="00C9646D">
        <w:rPr>
          <w:i/>
          <w:iCs/>
        </w:rPr>
        <w:t>. 15(2),</w:t>
      </w:r>
      <w:r w:rsidRPr="00C9646D">
        <w:t xml:space="preserve"> </w:t>
      </w:r>
      <w:r w:rsidR="00611C7E" w:rsidRPr="00C9646D">
        <w:t>208-227.</w:t>
      </w:r>
    </w:p>
    <w:p w:rsidR="003B2687" w:rsidRPr="00C9646D" w:rsidRDefault="003B2687">
      <w:pPr>
        <w:spacing w:line="363" w:lineRule="exact"/>
        <w:rPr>
          <w:sz w:val="20"/>
          <w:szCs w:val="20"/>
        </w:rPr>
      </w:pPr>
    </w:p>
    <w:p w:rsidR="00711534" w:rsidRPr="00C9646D" w:rsidRDefault="00087AB0" w:rsidP="00711534">
      <w:pPr>
        <w:spacing w:line="227" w:lineRule="auto"/>
        <w:ind w:right="20"/>
        <w:rPr>
          <w:rFonts w:eastAsia="Times New Roman"/>
        </w:rPr>
      </w:pPr>
      <w:r w:rsidRPr="00C9646D">
        <w:rPr>
          <w:rFonts w:eastAsia="Times New Roman"/>
        </w:rPr>
        <w:t xml:space="preserve">Zehner, A. (2011). Co-Curricular Activities &amp; Student Learning Outcomes. Retrieved from Purdue University </w:t>
      </w:r>
      <w:proofErr w:type="gramStart"/>
      <w:r w:rsidRPr="00C9646D">
        <w:rPr>
          <w:rFonts w:eastAsia="Times New Roman"/>
        </w:rPr>
        <w:t>website :</w:t>
      </w:r>
      <w:proofErr w:type="gramEnd"/>
      <w:r w:rsidRPr="00C9646D">
        <w:rPr>
          <w:rFonts w:eastAsia="Times New Roman"/>
        </w:rPr>
        <w:t xml:space="preserve"> http:// https://www.purdue.edu/assessment/PDF/Asse ssment%20Forum/2012/Co-Curricular-Activities-S</w:t>
      </w:r>
      <w:r w:rsidR="00711534" w:rsidRPr="00C9646D">
        <w:rPr>
          <w:rFonts w:eastAsia="Times New Roman"/>
        </w:rPr>
        <w:t>tudent-Learning-Outcomes.pdf</w:t>
      </w:r>
    </w:p>
    <w:p w:rsidR="00711534" w:rsidRPr="00C9646D" w:rsidRDefault="00711534" w:rsidP="00711534">
      <w:pPr>
        <w:spacing w:line="227" w:lineRule="auto"/>
        <w:ind w:right="20"/>
        <w:rPr>
          <w:rFonts w:eastAsia="Times New Roman"/>
        </w:rPr>
      </w:pPr>
    </w:p>
    <w:p w:rsidR="00711534" w:rsidRPr="00C9646D" w:rsidRDefault="00711534" w:rsidP="00711534">
      <w:pPr>
        <w:spacing w:line="227" w:lineRule="auto"/>
        <w:ind w:right="20"/>
        <w:rPr>
          <w:rFonts w:eastAsia="Times New Roman"/>
        </w:rPr>
      </w:pPr>
    </w:p>
    <w:p w:rsidR="00711534" w:rsidRPr="00C9646D" w:rsidRDefault="00711534" w:rsidP="00711534">
      <w:pPr>
        <w:spacing w:line="227" w:lineRule="auto"/>
        <w:ind w:right="20"/>
        <w:rPr>
          <w:rFonts w:eastAsia="Times New Roman"/>
        </w:rPr>
      </w:pPr>
    </w:p>
    <w:p w:rsidR="00711534" w:rsidRPr="00C9646D" w:rsidRDefault="00711534" w:rsidP="00711534">
      <w:pPr>
        <w:spacing w:line="227" w:lineRule="auto"/>
        <w:ind w:right="20"/>
        <w:rPr>
          <w:rFonts w:eastAsia="Times New Roman"/>
        </w:rPr>
      </w:pPr>
    </w:p>
    <w:p w:rsidR="00711534" w:rsidRPr="00C9646D" w:rsidRDefault="00711534" w:rsidP="00711534">
      <w:pPr>
        <w:spacing w:line="227" w:lineRule="auto"/>
        <w:ind w:right="20"/>
        <w:rPr>
          <w:rFonts w:eastAsia="Times New Roman"/>
        </w:rPr>
      </w:pPr>
    </w:p>
    <w:p w:rsidR="00711534" w:rsidRPr="00C9646D" w:rsidRDefault="00711534" w:rsidP="00711534">
      <w:pPr>
        <w:spacing w:line="227" w:lineRule="auto"/>
        <w:ind w:right="20"/>
        <w:rPr>
          <w:rFonts w:eastAsia="Times New Roman"/>
        </w:rPr>
      </w:pPr>
    </w:p>
    <w:p w:rsidR="00711534" w:rsidRPr="00C9646D" w:rsidRDefault="00711534" w:rsidP="00711534">
      <w:pPr>
        <w:spacing w:line="227" w:lineRule="auto"/>
        <w:ind w:right="20"/>
        <w:rPr>
          <w:rFonts w:eastAsia="Times New Roman"/>
        </w:rPr>
      </w:pPr>
    </w:p>
    <w:p w:rsidR="00711534" w:rsidRPr="00C9646D" w:rsidRDefault="00711534" w:rsidP="00711534">
      <w:pPr>
        <w:spacing w:line="227" w:lineRule="auto"/>
        <w:ind w:right="20"/>
        <w:rPr>
          <w:rFonts w:eastAsia="Times New Roman"/>
        </w:rPr>
      </w:pPr>
    </w:p>
    <w:p w:rsidR="00711534" w:rsidRPr="00C9646D" w:rsidRDefault="00711534" w:rsidP="00711534">
      <w:pPr>
        <w:spacing w:line="227" w:lineRule="auto"/>
        <w:ind w:right="20"/>
        <w:rPr>
          <w:rFonts w:eastAsia="Times New Roman"/>
        </w:rPr>
      </w:pPr>
    </w:p>
    <w:p w:rsidR="00711534" w:rsidRPr="00C9646D" w:rsidRDefault="00711534" w:rsidP="00711534">
      <w:pPr>
        <w:spacing w:line="227" w:lineRule="auto"/>
        <w:ind w:right="20"/>
        <w:rPr>
          <w:rFonts w:eastAsia="Times New Roman"/>
        </w:rPr>
      </w:pPr>
    </w:p>
    <w:p w:rsidR="00711534" w:rsidRPr="00C9646D" w:rsidRDefault="00711534" w:rsidP="00711534">
      <w:pPr>
        <w:spacing w:line="227" w:lineRule="auto"/>
        <w:ind w:right="20"/>
        <w:rPr>
          <w:rFonts w:eastAsia="Times New Roman"/>
        </w:rPr>
      </w:pPr>
    </w:p>
    <w:p w:rsidR="00711534" w:rsidRPr="00C9646D" w:rsidRDefault="00711534" w:rsidP="00711534">
      <w:pPr>
        <w:spacing w:line="227" w:lineRule="auto"/>
        <w:ind w:right="20"/>
        <w:rPr>
          <w:rFonts w:eastAsia="Times New Roman"/>
        </w:rPr>
      </w:pPr>
    </w:p>
    <w:p w:rsidR="00711534" w:rsidRPr="00C9646D" w:rsidRDefault="00711534" w:rsidP="00711534">
      <w:pPr>
        <w:spacing w:line="227" w:lineRule="auto"/>
        <w:ind w:right="20"/>
        <w:rPr>
          <w:rFonts w:eastAsia="Times New Roman"/>
        </w:rPr>
      </w:pPr>
    </w:p>
    <w:p w:rsidR="00711534" w:rsidRPr="00C9646D" w:rsidRDefault="00711534" w:rsidP="00711534">
      <w:pPr>
        <w:spacing w:line="227" w:lineRule="auto"/>
        <w:ind w:right="20"/>
        <w:rPr>
          <w:rFonts w:eastAsia="Times New Roman"/>
        </w:rPr>
      </w:pPr>
    </w:p>
    <w:p w:rsidR="00711534" w:rsidRPr="00C9646D" w:rsidRDefault="00711534" w:rsidP="00711534">
      <w:pPr>
        <w:spacing w:line="227" w:lineRule="auto"/>
        <w:ind w:right="20"/>
        <w:rPr>
          <w:rFonts w:eastAsia="Times New Roman"/>
        </w:rPr>
        <w:sectPr w:rsidR="00711534" w:rsidRPr="00C9646D">
          <w:type w:val="continuous"/>
          <w:pgSz w:w="11900" w:h="16838"/>
          <w:pgMar w:top="335" w:right="1440" w:bottom="1440" w:left="1157" w:header="0" w:footer="0" w:gutter="0"/>
          <w:cols w:num="2" w:space="720" w:equalWidth="0">
            <w:col w:w="4443" w:space="720"/>
            <w:col w:w="4140"/>
          </w:cols>
        </w:sectPr>
      </w:pPr>
    </w:p>
    <w:p w:rsidR="00711534" w:rsidRPr="00C9646D" w:rsidRDefault="00711534" w:rsidP="00711534">
      <w:pPr>
        <w:tabs>
          <w:tab w:val="left" w:pos="700"/>
        </w:tabs>
        <w:rPr>
          <w:sz w:val="20"/>
          <w:szCs w:val="20"/>
        </w:rPr>
      </w:pPr>
      <w:proofErr w:type="gramStart"/>
      <w:r w:rsidRPr="00C9646D">
        <w:rPr>
          <w:b/>
          <w:bCs/>
          <w:sz w:val="20"/>
          <w:szCs w:val="20"/>
        </w:rPr>
        <w:lastRenderedPageBreak/>
        <w:t>Appendix</w:t>
      </w:r>
      <w:r w:rsidRPr="00C9646D">
        <w:rPr>
          <w:sz w:val="20"/>
          <w:szCs w:val="20"/>
        </w:rPr>
        <w:t xml:space="preserve"> :</w:t>
      </w:r>
      <w:proofErr w:type="gramEnd"/>
      <w:r w:rsidRPr="00C9646D">
        <w:rPr>
          <w:sz w:val="20"/>
          <w:szCs w:val="20"/>
        </w:rPr>
        <w:t xml:space="preserve"> </w:t>
      </w:r>
      <w:r w:rsidRPr="00C9646D">
        <w:rPr>
          <w:b/>
          <w:bCs/>
          <w:sz w:val="20"/>
          <w:szCs w:val="20"/>
        </w:rPr>
        <w:t>Conceptual Framework of  the FCP Media Literacy Project</w:t>
      </w:r>
    </w:p>
    <w:p w:rsidR="00711534" w:rsidRDefault="00C9646D" w:rsidP="00711534">
      <w:pPr>
        <w:tabs>
          <w:tab w:val="left" w:pos="700"/>
        </w:tabs>
        <w:rPr>
          <w:sz w:val="20"/>
          <w:szCs w:val="20"/>
        </w:rPr>
      </w:pPr>
      <w:r w:rsidRPr="00C9646D">
        <w:rPr>
          <w:noProof/>
          <w:sz w:val="20"/>
          <w:szCs w:val="20"/>
        </w:rPr>
        <mc:AlternateContent>
          <mc:Choice Requires="wpg">
            <w:drawing>
              <wp:anchor distT="0" distB="0" distL="114300" distR="114300" simplePos="0" relativeHeight="251660288" behindDoc="0" locked="0" layoutInCell="1" allowOverlap="1" wp14:anchorId="67C7FEE0" wp14:editId="7E89CB83">
                <wp:simplePos x="0" y="0"/>
                <wp:positionH relativeFrom="column">
                  <wp:posOffset>-300251</wp:posOffset>
                </wp:positionH>
                <wp:positionV relativeFrom="paragraph">
                  <wp:posOffset>163726</wp:posOffset>
                </wp:positionV>
                <wp:extent cx="6120765" cy="5308600"/>
                <wp:effectExtent l="0" t="0" r="13335" b="25400"/>
                <wp:wrapNone/>
                <wp:docPr id="11" name="Group 11"/>
                <wp:cNvGraphicFramePr/>
                <a:graphic xmlns:a="http://schemas.openxmlformats.org/drawingml/2006/main">
                  <a:graphicData uri="http://schemas.microsoft.com/office/word/2010/wordprocessingGroup">
                    <wpg:wgp>
                      <wpg:cNvGrpSpPr/>
                      <wpg:grpSpPr>
                        <a:xfrm>
                          <a:off x="0" y="0"/>
                          <a:ext cx="6120765" cy="5308600"/>
                          <a:chOff x="0" y="0"/>
                          <a:chExt cx="6120765" cy="5308600"/>
                        </a:xfrm>
                      </wpg:grpSpPr>
                      <wps:wsp>
                        <wps:cNvPr id="31" name="Rectangle 31"/>
                        <wps:cNvSpPr/>
                        <wps:spPr>
                          <a:xfrm>
                            <a:off x="0" y="0"/>
                            <a:ext cx="6120765" cy="53086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4"/>
                        <wpg:cNvGrpSpPr/>
                        <wpg:grpSpPr>
                          <a:xfrm>
                            <a:off x="143302" y="136477"/>
                            <a:ext cx="5840730" cy="4912995"/>
                            <a:chOff x="0" y="0"/>
                            <a:chExt cx="5895870" cy="3524708"/>
                          </a:xfrm>
                        </wpg:grpSpPr>
                        <wps:wsp>
                          <wps:cNvPr id="15" name="Rectangle 15"/>
                          <wps:cNvSpPr/>
                          <wps:spPr>
                            <a:xfrm>
                              <a:off x="0" y="696036"/>
                              <a:ext cx="1583055" cy="1583055"/>
                            </a:xfrm>
                            <a:prstGeom prst="rect">
                              <a:avLst/>
                            </a:prstGeom>
                          </wps:spPr>
                          <wps:style>
                            <a:lnRef idx="2">
                              <a:schemeClr val="accent1"/>
                            </a:lnRef>
                            <a:fillRef idx="1">
                              <a:schemeClr val="lt1"/>
                            </a:fillRef>
                            <a:effectRef idx="0">
                              <a:schemeClr val="accent1"/>
                            </a:effectRef>
                            <a:fontRef idx="minor">
                              <a:schemeClr val="dk1"/>
                            </a:fontRef>
                          </wps:style>
                          <wps:txbx>
                            <w:txbxContent>
                              <w:p w:rsidR="00DD6BFB" w:rsidRDefault="00DD6BFB" w:rsidP="00DD6BFB"/>
                              <w:p w:rsidR="00DD6BFB" w:rsidRDefault="00DD6BFB" w:rsidP="00DD6BFB">
                                <w:pPr>
                                  <w:pStyle w:val="ListParagraph"/>
                                  <w:numPr>
                                    <w:ilvl w:val="0"/>
                                    <w:numId w:val="10"/>
                                  </w:numPr>
                                  <w:spacing w:after="160" w:line="259" w:lineRule="auto"/>
                                  <w:ind w:left="270" w:hanging="270"/>
                                  <w:contextualSpacing w:val="0"/>
                                </w:pPr>
                                <w:r>
                                  <w:t>Freedom Writers</w:t>
                                </w:r>
                              </w:p>
                              <w:p w:rsidR="00DD6BFB" w:rsidRDefault="00DD6BFB" w:rsidP="00DD6BFB">
                                <w:pPr>
                                  <w:pStyle w:val="ListParagraph"/>
                                  <w:numPr>
                                    <w:ilvl w:val="0"/>
                                    <w:numId w:val="10"/>
                                  </w:numPr>
                                  <w:spacing w:after="160" w:line="259" w:lineRule="auto"/>
                                  <w:ind w:left="270" w:hanging="270"/>
                                  <w:contextualSpacing w:val="0"/>
                                </w:pPr>
                                <w:r>
                                  <w:t>Gridiron Gang</w:t>
                                </w:r>
                              </w:p>
                              <w:p w:rsidR="00DD6BFB" w:rsidRDefault="00DD6BFB" w:rsidP="00DD6BFB">
                                <w:pPr>
                                  <w:pStyle w:val="ListParagraph"/>
                                  <w:numPr>
                                    <w:ilvl w:val="0"/>
                                    <w:numId w:val="10"/>
                                  </w:numPr>
                                  <w:spacing w:after="160" w:line="259" w:lineRule="auto"/>
                                  <w:ind w:left="270" w:hanging="270"/>
                                  <w:contextualSpacing w:val="0"/>
                                </w:pPr>
                                <w:proofErr w:type="spellStart"/>
                                <w:r>
                                  <w:t>Tenggelamnya</w:t>
                                </w:r>
                                <w:proofErr w:type="spellEnd"/>
                                <w:r>
                                  <w:t xml:space="preserve"> </w:t>
                                </w:r>
                                <w:proofErr w:type="spellStart"/>
                                <w:r>
                                  <w:t>Kapal</w:t>
                                </w:r>
                                <w:proofErr w:type="spellEnd"/>
                                <w:r>
                                  <w:t xml:space="preserve"> Van der </w:t>
                                </w:r>
                                <w:proofErr w:type="spellStart"/>
                                <w:r>
                                  <w:t>Wijck</w:t>
                                </w:r>
                                <w:proofErr w:type="spellEnd"/>
                              </w:p>
                              <w:p w:rsidR="00DD6BFB" w:rsidRDefault="00DD6BFB" w:rsidP="00DD6BFB">
                                <w:pPr>
                                  <w:pStyle w:val="ListParagraph"/>
                                  <w:numPr>
                                    <w:ilvl w:val="0"/>
                                    <w:numId w:val="10"/>
                                  </w:numPr>
                                  <w:spacing w:after="160" w:line="259" w:lineRule="auto"/>
                                  <w:ind w:left="270" w:hanging="270"/>
                                  <w:contextualSpacing w:val="0"/>
                                </w:pPr>
                                <w:proofErr w:type="spellStart"/>
                                <w:r>
                                  <w:t>Invictus</w:t>
                                </w:r>
                                <w:proofErr w:type="spellEnd"/>
                              </w:p>
                              <w:p w:rsidR="00DD6BFB" w:rsidRDefault="00DD6BFB" w:rsidP="00DD6BFB">
                                <w:pPr>
                                  <w:pStyle w:val="ListParagraph"/>
                                  <w:numPr>
                                    <w:ilvl w:val="0"/>
                                    <w:numId w:val="10"/>
                                  </w:numPr>
                                  <w:spacing w:after="160" w:line="259" w:lineRule="auto"/>
                                  <w:ind w:left="270" w:hanging="270"/>
                                  <w:contextualSpacing w:val="0"/>
                                </w:pPr>
                                <w:r>
                                  <w:t>Ola Bola</w:t>
                                </w:r>
                              </w:p>
                              <w:p w:rsidR="00DD6BFB" w:rsidRDefault="00DD6BFB" w:rsidP="00DD6BFB">
                                <w:pPr>
                                  <w:pStyle w:val="ListParagraph"/>
                                  <w:numPr>
                                    <w:ilvl w:val="0"/>
                                    <w:numId w:val="10"/>
                                  </w:numPr>
                                  <w:spacing w:after="160" w:line="259" w:lineRule="auto"/>
                                  <w:ind w:left="270" w:hanging="270"/>
                                  <w:contextualSpacing w:val="0"/>
                                </w:pPr>
                                <w:r>
                                  <w:t>The King’s Speech</w:t>
                                </w:r>
                              </w:p>
                              <w:p w:rsidR="00DD6BFB" w:rsidRDefault="00DD6BFB" w:rsidP="00DD6BFB"/>
                              <w:p w:rsidR="00DD6BFB" w:rsidRDefault="00DD6BFB" w:rsidP="00DD6BFB"/>
                              <w:p w:rsidR="00DD6BFB" w:rsidRDefault="00DD6BFB" w:rsidP="00DD6BFB"/>
                              <w:p w:rsidR="00DD6BFB" w:rsidRDefault="00DD6BFB" w:rsidP="00DD6BFB"/>
                              <w:p w:rsidR="00DD6BFB" w:rsidRDefault="00DD6BFB" w:rsidP="00DD6BF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169785" y="695871"/>
                              <a:ext cx="1583035" cy="2828837"/>
                            </a:xfrm>
                            <a:prstGeom prst="rect">
                              <a:avLst/>
                            </a:prstGeom>
                          </wps:spPr>
                          <wps:style>
                            <a:lnRef idx="2">
                              <a:schemeClr val="accent1"/>
                            </a:lnRef>
                            <a:fillRef idx="1">
                              <a:schemeClr val="lt1"/>
                            </a:fillRef>
                            <a:effectRef idx="0">
                              <a:schemeClr val="accent1"/>
                            </a:effectRef>
                            <a:fontRef idx="minor">
                              <a:schemeClr val="dk1"/>
                            </a:fontRef>
                          </wps:style>
                          <wps:txbx>
                            <w:txbxContent>
                              <w:p w:rsidR="00DD6BFB" w:rsidRDefault="00DD6BFB" w:rsidP="00DD6BFB">
                                <w:pPr>
                                  <w:pStyle w:val="ListParagraph"/>
                                  <w:numPr>
                                    <w:ilvl w:val="0"/>
                                    <w:numId w:val="11"/>
                                  </w:numPr>
                                  <w:tabs>
                                    <w:tab w:val="num" w:pos="360"/>
                                  </w:tabs>
                                  <w:spacing w:after="160" w:line="259" w:lineRule="auto"/>
                                  <w:ind w:left="270" w:hanging="270"/>
                                  <w:contextualSpacing w:val="0"/>
                                </w:pPr>
                                <w:r>
                                  <w:t>Enhancing students’ general knowledge and social awareness</w:t>
                                </w:r>
                              </w:p>
                              <w:p w:rsidR="00DD6BFB" w:rsidRDefault="00DD6BFB" w:rsidP="00DD6BFB">
                                <w:pPr>
                                  <w:pStyle w:val="ListParagraph"/>
                                  <w:numPr>
                                    <w:ilvl w:val="0"/>
                                    <w:numId w:val="11"/>
                                  </w:numPr>
                                  <w:tabs>
                                    <w:tab w:val="num" w:pos="360"/>
                                  </w:tabs>
                                  <w:spacing w:after="160" w:line="259" w:lineRule="auto"/>
                                  <w:ind w:left="270" w:hanging="270"/>
                                  <w:contextualSpacing w:val="0"/>
                                </w:pPr>
                                <w:r>
                                  <w:t>Improving students’ language skills and proficiency</w:t>
                                </w:r>
                              </w:p>
                              <w:p w:rsidR="00DD6BFB" w:rsidRDefault="00DD6BFB" w:rsidP="00DD6BFB">
                                <w:pPr>
                                  <w:pStyle w:val="ListParagraph"/>
                                  <w:numPr>
                                    <w:ilvl w:val="0"/>
                                    <w:numId w:val="11"/>
                                  </w:numPr>
                                  <w:tabs>
                                    <w:tab w:val="num" w:pos="360"/>
                                  </w:tabs>
                                  <w:spacing w:after="160" w:line="259" w:lineRule="auto"/>
                                  <w:ind w:left="270" w:hanging="270"/>
                                  <w:contextualSpacing w:val="0"/>
                                </w:pPr>
                                <w:r>
                                  <w:t>Increasing students’ level of interest towards co-curricular activities via diversified model of  delivery</w:t>
                                </w:r>
                              </w:p>
                              <w:p w:rsidR="00DD6BFB" w:rsidRDefault="00DD6BFB" w:rsidP="00DD6BFB">
                                <w:pPr>
                                  <w:pStyle w:val="ListParagraph"/>
                                  <w:numPr>
                                    <w:ilvl w:val="0"/>
                                    <w:numId w:val="11"/>
                                  </w:numPr>
                                  <w:tabs>
                                    <w:tab w:val="num" w:pos="360"/>
                                  </w:tabs>
                                  <w:spacing w:after="160" w:line="259" w:lineRule="auto"/>
                                  <w:ind w:left="270" w:hanging="270"/>
                                  <w:contextualSpacing w:val="0"/>
                                </w:pPr>
                                <w:r>
                                  <w:t>Exposing students to contemporary literary works and different cultures of the world.</w:t>
                                </w:r>
                              </w:p>
                              <w:p w:rsidR="00DD6BFB" w:rsidRDefault="00DD6BFB" w:rsidP="00DD6BFB">
                                <w:pPr>
                                  <w:pStyle w:val="ListParagraph"/>
                                  <w:numPr>
                                    <w:ilvl w:val="0"/>
                                    <w:numId w:val="11"/>
                                  </w:numPr>
                                  <w:tabs>
                                    <w:tab w:val="num" w:pos="360"/>
                                  </w:tabs>
                                  <w:spacing w:after="160" w:line="259" w:lineRule="auto"/>
                                  <w:ind w:left="270" w:hanging="270"/>
                                  <w:contextualSpacing w:val="0"/>
                                </w:pPr>
                                <w:r>
                                  <w:t>Heightening students’ soft skills</w:t>
                                </w:r>
                              </w:p>
                              <w:p w:rsidR="00DD6BFB" w:rsidRDefault="00DD6BFB" w:rsidP="00DD6BFB"/>
                              <w:p w:rsidR="00DD6BFB" w:rsidRDefault="00DD6BFB" w:rsidP="00DD6BF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4325302" y="696022"/>
                              <a:ext cx="1570568" cy="1111119"/>
                            </a:xfrm>
                            <a:prstGeom prst="rect">
                              <a:avLst/>
                            </a:prstGeom>
                          </wps:spPr>
                          <wps:style>
                            <a:lnRef idx="2">
                              <a:schemeClr val="accent1"/>
                            </a:lnRef>
                            <a:fillRef idx="1">
                              <a:schemeClr val="lt1"/>
                            </a:fillRef>
                            <a:effectRef idx="0">
                              <a:schemeClr val="accent1"/>
                            </a:effectRef>
                            <a:fontRef idx="minor">
                              <a:schemeClr val="dk1"/>
                            </a:fontRef>
                          </wps:style>
                          <wps:txbx>
                            <w:txbxContent>
                              <w:p w:rsidR="00DD6BFB" w:rsidRDefault="00DD6BFB" w:rsidP="00DD6BFB"/>
                              <w:p w:rsidR="00711534" w:rsidRDefault="00DD6BFB" w:rsidP="00711534">
                                <w:pPr>
                                  <w:pStyle w:val="ListParagraph"/>
                                  <w:numPr>
                                    <w:ilvl w:val="0"/>
                                    <w:numId w:val="12"/>
                                  </w:numPr>
                                  <w:tabs>
                                    <w:tab w:val="num" w:pos="90"/>
                                    <w:tab w:val="left" w:pos="360"/>
                                  </w:tabs>
                                  <w:spacing w:after="160" w:line="276" w:lineRule="auto"/>
                                  <w:ind w:left="90" w:hanging="90"/>
                                  <w:contextualSpacing w:val="0"/>
                                </w:pPr>
                                <w:r>
                                  <w:t>Social Entrepreneurship</w:t>
                                </w:r>
                              </w:p>
                              <w:p w:rsidR="00DD6BFB" w:rsidRDefault="00DD6BFB" w:rsidP="00711534">
                                <w:pPr>
                                  <w:pStyle w:val="ListParagraph"/>
                                  <w:numPr>
                                    <w:ilvl w:val="0"/>
                                    <w:numId w:val="12"/>
                                  </w:numPr>
                                  <w:tabs>
                                    <w:tab w:val="num" w:pos="90"/>
                                    <w:tab w:val="left" w:pos="360"/>
                                  </w:tabs>
                                  <w:spacing w:after="160" w:line="276" w:lineRule="auto"/>
                                  <w:ind w:left="90" w:hanging="90"/>
                                  <w:contextualSpacing w:val="0"/>
                                </w:pPr>
                                <w:r>
                                  <w:t>Philanthropism</w:t>
                                </w:r>
                              </w:p>
                              <w:p w:rsidR="00DD6BFB" w:rsidRDefault="00DD6BFB" w:rsidP="00711534">
                                <w:pPr>
                                  <w:pStyle w:val="ListParagraph"/>
                                  <w:numPr>
                                    <w:ilvl w:val="0"/>
                                    <w:numId w:val="12"/>
                                  </w:numPr>
                                  <w:tabs>
                                    <w:tab w:val="num" w:pos="90"/>
                                    <w:tab w:val="left" w:pos="360"/>
                                  </w:tabs>
                                  <w:spacing w:after="160" w:line="276" w:lineRule="auto"/>
                                  <w:ind w:left="90" w:hanging="90"/>
                                  <w:contextualSpacing w:val="0"/>
                                </w:pPr>
                                <w:r>
                                  <w:t>Humanitarianism</w:t>
                                </w:r>
                              </w:p>
                              <w:p w:rsidR="00DD6BFB" w:rsidRDefault="00DD6BFB" w:rsidP="00DD6BFB"/>
                              <w:p w:rsidR="00DD6BFB" w:rsidRDefault="00DD6BFB" w:rsidP="00DD6BFB"/>
                              <w:p w:rsidR="00DD6BFB" w:rsidRDefault="00DD6BFB" w:rsidP="00DD6BFB"/>
                              <w:p w:rsidR="00DD6BFB" w:rsidRDefault="00DD6BFB" w:rsidP="00DD6BFB"/>
                              <w:p w:rsidR="00DD6BFB" w:rsidRDefault="00DD6BFB" w:rsidP="00DD6BFB"/>
                              <w:p w:rsidR="00DD6BFB" w:rsidRDefault="00DD6BFB" w:rsidP="00DD6BFB"/>
                              <w:p w:rsidR="00DD6BFB" w:rsidRDefault="00DD6BFB" w:rsidP="00DD6BFB"/>
                              <w:p w:rsidR="00DD6BFB" w:rsidRDefault="00DD6BFB" w:rsidP="00DD6BFB"/>
                              <w:p w:rsidR="00DD6BFB" w:rsidRDefault="00DD6BFB" w:rsidP="00DD6BFB"/>
                              <w:p w:rsidR="00DD6BFB" w:rsidRDefault="00DD6BFB" w:rsidP="00DD6BFB"/>
                              <w:p w:rsidR="00DD6BFB" w:rsidRDefault="00DD6BFB" w:rsidP="00DD6BFB"/>
                              <w:p w:rsidR="00DD6BFB" w:rsidRDefault="00DD6BFB" w:rsidP="00DD6BF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54591" y="129654"/>
                              <a:ext cx="1466850" cy="368300"/>
                            </a:xfrm>
                            <a:prstGeom prst="rect">
                              <a:avLst/>
                            </a:prstGeom>
                          </wps:spPr>
                          <wps:style>
                            <a:lnRef idx="2">
                              <a:schemeClr val="accent1"/>
                            </a:lnRef>
                            <a:fillRef idx="1">
                              <a:schemeClr val="lt1"/>
                            </a:fillRef>
                            <a:effectRef idx="0">
                              <a:schemeClr val="accent1"/>
                            </a:effectRef>
                            <a:fontRef idx="minor">
                              <a:schemeClr val="dk1"/>
                            </a:fontRef>
                          </wps:style>
                          <wps:txbx>
                            <w:txbxContent>
                              <w:p w:rsidR="00DD6BFB" w:rsidRDefault="00DD6BFB" w:rsidP="00DD6BFB">
                                <w:pPr>
                                  <w:jc w:val="center"/>
                                </w:pPr>
                                <w:r>
                                  <w:t>Film Titles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217761" y="0"/>
                              <a:ext cx="1466850" cy="476885"/>
                            </a:xfrm>
                            <a:prstGeom prst="rect">
                              <a:avLst/>
                            </a:prstGeom>
                          </wps:spPr>
                          <wps:style>
                            <a:lnRef idx="2">
                              <a:schemeClr val="accent1"/>
                            </a:lnRef>
                            <a:fillRef idx="1">
                              <a:schemeClr val="lt1"/>
                            </a:fillRef>
                            <a:effectRef idx="0">
                              <a:schemeClr val="accent1"/>
                            </a:effectRef>
                            <a:fontRef idx="minor">
                              <a:schemeClr val="dk1"/>
                            </a:fontRef>
                          </wps:style>
                          <wps:txbx>
                            <w:txbxContent>
                              <w:p w:rsidR="00DD6BFB" w:rsidRDefault="00DD6BFB" w:rsidP="00DD6BFB">
                                <w:pPr>
                                  <w:jc w:val="center"/>
                                </w:pPr>
                                <w:r>
                                  <w:t>Learning Enhancements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4346812" y="122830"/>
                              <a:ext cx="1466850" cy="368300"/>
                            </a:xfrm>
                            <a:prstGeom prst="rect">
                              <a:avLst/>
                            </a:prstGeom>
                          </wps:spPr>
                          <wps:style>
                            <a:lnRef idx="2">
                              <a:schemeClr val="accent1"/>
                            </a:lnRef>
                            <a:fillRef idx="1">
                              <a:schemeClr val="lt1"/>
                            </a:fillRef>
                            <a:effectRef idx="0">
                              <a:schemeClr val="accent1"/>
                            </a:effectRef>
                            <a:fontRef idx="minor">
                              <a:schemeClr val="dk1"/>
                            </a:fontRef>
                          </wps:style>
                          <wps:txbx>
                            <w:txbxContent>
                              <w:p w:rsidR="00DD6BFB" w:rsidRDefault="00DD6BFB" w:rsidP="00DD6BFB">
                                <w:pPr>
                                  <w:jc w:val="center"/>
                                </w:pPr>
                                <w:r>
                                  <w:t>Noble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ight Arrow 29"/>
                          <wps:cNvSpPr/>
                          <wps:spPr>
                            <a:xfrm>
                              <a:off x="1671851" y="962167"/>
                              <a:ext cx="388620" cy="231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Arrow 30"/>
                          <wps:cNvSpPr/>
                          <wps:spPr>
                            <a:xfrm>
                              <a:off x="3835021" y="962167"/>
                              <a:ext cx="388620" cy="231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5="http://schemas.microsoft.com/office/word/2012/wordml">
            <w:pict>
              <v:group w14:anchorId="67C7FEE0" id="Group 11" o:spid="_x0000_s1026" style="position:absolute;margin-left:-23.65pt;margin-top:12.9pt;width:481.95pt;height:418pt;z-index:251660288" coordsize="61207,5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">
                <v:rect id="Rectangle 31" o:spid="_x0000_s1027" style="position:absolute;width:61207;height:53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yLMMA&#10;AADbAAAADwAAAGRycy9kb3ducmV2LnhtbESPQWsCMRSE7wX/Q3iCt5q1KyKrUWRpwUMvVQ8eH5vn&#10;bnTzsiapbv99Iwgeh5n5hlmue9uKG/lgHCuYjDMQxJXThmsFh/3X+xxEiMgaW8ek4I8CrFeDtyUW&#10;2t35h267WIsE4VCggibGrpAyVA1ZDGPXESfv5LzFmKSvpfZ4T3Dbyo8sm0mLhtNCgx2VDVWX3a9V&#10;8N2Vxl/PeRaOZrqfhmP+WZ5zpUbDfrMAEamPr/CzvdUK8gk8vq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RyLMMAAADbAAAADwAAAAAAAAAAAAAAAACYAgAAZHJzL2Rv&#10;d25yZXYueG1sUEsFBgAAAAAEAAQA9QAAAIgDAAAAAA==&#10;" fillcolor="white [3201]" strokecolor="black [3200]" strokeweight=".25pt"/>
                <v:group id="Group 14" o:spid="_x0000_s1028" style="position:absolute;left:1433;top:1364;width:58407;height:49130" coordsize="58958,35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5" o:spid="_x0000_s1029" style="position:absolute;top:6960;width:15830;height:15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XHcEA&#10;AADbAAAADwAAAGRycy9kb3ducmV2LnhtbERP22rCQBB9L/gPywi+1Y2CoabZiAiCIC3Uy/uQnSYh&#10;2dmQXXXN13cLhb7N4Vwn3wTTiTsNrrGsYDFPQBCXVjdcKbic969vIJxH1thZJgVPcrApJi85Zto+&#10;+IvuJ1+JGMIuQwW1930mpStrMujmtieO3LcdDPoIh0rqAR8x3HRymSSpNNhwbKixp11NZXu6GQXb&#10;ZbiN5cczvazluDheP1tjQqvUbBq27yA8Bf8v/nMfdJy/gt9f4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llx3BAAAA2wAAAA8AAAAAAAAAAAAAAAAAmAIAAGRycy9kb3du&#10;cmV2LnhtbFBLBQYAAAAABAAEAPUAAACGAwAAAAA=&#10;" fillcolor="white [3201]" strokecolor="#4f81bd [3204]" strokeweight="2pt">
                    <v:textbox>
                      <w:txbxContent>
                        <w:p w:rsidR="00DD6BFB" w:rsidRDefault="00DD6BFB" w:rsidP="00DD6BFB"/>
                        <w:p w:rsidR="00DD6BFB" w:rsidRDefault="00DD6BFB" w:rsidP="00DD6BFB">
                          <w:pPr>
                            <w:pStyle w:val="ListParagraph"/>
                            <w:numPr>
                              <w:ilvl w:val="0"/>
                              <w:numId w:val="10"/>
                            </w:numPr>
                            <w:spacing w:after="160" w:line="259" w:lineRule="auto"/>
                            <w:ind w:left="270" w:hanging="270"/>
                            <w:contextualSpacing w:val="0"/>
                          </w:pPr>
                          <w:r>
                            <w:t>Freedom Writers</w:t>
                          </w:r>
                        </w:p>
                        <w:p w:rsidR="00DD6BFB" w:rsidRDefault="00DD6BFB" w:rsidP="00DD6BFB">
                          <w:pPr>
                            <w:pStyle w:val="ListParagraph"/>
                            <w:numPr>
                              <w:ilvl w:val="0"/>
                              <w:numId w:val="10"/>
                            </w:numPr>
                            <w:spacing w:after="160" w:line="259" w:lineRule="auto"/>
                            <w:ind w:left="270" w:hanging="270"/>
                            <w:contextualSpacing w:val="0"/>
                          </w:pPr>
                          <w:r>
                            <w:t>Gridiron Gang</w:t>
                          </w:r>
                        </w:p>
                        <w:p w:rsidR="00DD6BFB" w:rsidRDefault="00DD6BFB" w:rsidP="00DD6BFB">
                          <w:pPr>
                            <w:pStyle w:val="ListParagraph"/>
                            <w:numPr>
                              <w:ilvl w:val="0"/>
                              <w:numId w:val="10"/>
                            </w:numPr>
                            <w:spacing w:after="160" w:line="259" w:lineRule="auto"/>
                            <w:ind w:left="270" w:hanging="270"/>
                            <w:contextualSpacing w:val="0"/>
                          </w:pPr>
                          <w:proofErr w:type="spellStart"/>
                          <w:r>
                            <w:t>Tenggelamnya</w:t>
                          </w:r>
                          <w:proofErr w:type="spellEnd"/>
                          <w:r>
                            <w:t xml:space="preserve"> </w:t>
                          </w:r>
                          <w:proofErr w:type="spellStart"/>
                          <w:r>
                            <w:t>Kapal</w:t>
                          </w:r>
                          <w:proofErr w:type="spellEnd"/>
                          <w:r>
                            <w:t xml:space="preserve"> Van der </w:t>
                          </w:r>
                          <w:proofErr w:type="spellStart"/>
                          <w:r>
                            <w:t>Wijck</w:t>
                          </w:r>
                          <w:proofErr w:type="spellEnd"/>
                        </w:p>
                        <w:p w:rsidR="00DD6BFB" w:rsidRDefault="00DD6BFB" w:rsidP="00DD6BFB">
                          <w:pPr>
                            <w:pStyle w:val="ListParagraph"/>
                            <w:numPr>
                              <w:ilvl w:val="0"/>
                              <w:numId w:val="10"/>
                            </w:numPr>
                            <w:spacing w:after="160" w:line="259" w:lineRule="auto"/>
                            <w:ind w:left="270" w:hanging="270"/>
                            <w:contextualSpacing w:val="0"/>
                          </w:pPr>
                          <w:proofErr w:type="spellStart"/>
                          <w:r>
                            <w:t>Invictus</w:t>
                          </w:r>
                          <w:proofErr w:type="spellEnd"/>
                        </w:p>
                        <w:p w:rsidR="00DD6BFB" w:rsidRDefault="00DD6BFB" w:rsidP="00DD6BFB">
                          <w:pPr>
                            <w:pStyle w:val="ListParagraph"/>
                            <w:numPr>
                              <w:ilvl w:val="0"/>
                              <w:numId w:val="10"/>
                            </w:numPr>
                            <w:spacing w:after="160" w:line="259" w:lineRule="auto"/>
                            <w:ind w:left="270" w:hanging="270"/>
                            <w:contextualSpacing w:val="0"/>
                          </w:pPr>
                          <w:r>
                            <w:t>Ola Bola</w:t>
                          </w:r>
                        </w:p>
                        <w:p w:rsidR="00DD6BFB" w:rsidRDefault="00DD6BFB" w:rsidP="00DD6BFB">
                          <w:pPr>
                            <w:pStyle w:val="ListParagraph"/>
                            <w:numPr>
                              <w:ilvl w:val="0"/>
                              <w:numId w:val="10"/>
                            </w:numPr>
                            <w:spacing w:after="160" w:line="259" w:lineRule="auto"/>
                            <w:ind w:left="270" w:hanging="270"/>
                            <w:contextualSpacing w:val="0"/>
                          </w:pPr>
                          <w:r>
                            <w:t>The King’s Speech</w:t>
                          </w:r>
                        </w:p>
                        <w:p w:rsidR="00DD6BFB" w:rsidRDefault="00DD6BFB" w:rsidP="00DD6BFB"/>
                        <w:p w:rsidR="00DD6BFB" w:rsidRDefault="00DD6BFB" w:rsidP="00DD6BFB"/>
                        <w:p w:rsidR="00DD6BFB" w:rsidRDefault="00DD6BFB" w:rsidP="00DD6BFB"/>
                        <w:p w:rsidR="00DD6BFB" w:rsidRDefault="00DD6BFB" w:rsidP="00DD6BFB"/>
                        <w:p w:rsidR="00DD6BFB" w:rsidRDefault="00DD6BFB" w:rsidP="00DD6BFB"/>
                      </w:txbxContent>
                    </v:textbox>
                  </v:rect>
                  <v:rect id="Rectangle 16" o:spid="_x0000_s1030" style="position:absolute;left:21697;top:6958;width:15831;height:28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JasAA&#10;AADbAAAADwAAAGRycy9kb3ducmV2LnhtbERPS4vCMBC+C/6HMII3TfVQtBpLWVhYWHbB131oZtvS&#10;ZlKaqNFfbxYEb/PxPWebB9OJKw2usaxgMU9AEJdWN1wpOB0/ZysQziNr7CyTgjs5yHfj0RYzbW+8&#10;p+vBVyKGsMtQQe19n0npypoMurntiSP3ZweDPsKhknrAWww3nVwmSSoNNhwbauzpo6ayPVyMgmIZ&#10;Lo/y556e1vKx+D7/tsaEVqnpJBQbEJ6Cf4tf7i8d56fw/0s8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cJasAAAADbAAAADwAAAAAAAAAAAAAAAACYAgAAZHJzL2Rvd25y&#10;ZXYueG1sUEsFBgAAAAAEAAQA9QAAAIUDAAAAAA==&#10;" fillcolor="white [3201]" strokecolor="#4f81bd [3204]" strokeweight="2pt">
                    <v:textbox>
                      <w:txbxContent>
                        <w:p w:rsidR="00DD6BFB" w:rsidRDefault="00DD6BFB" w:rsidP="00DD6BFB">
                          <w:pPr>
                            <w:pStyle w:val="ListParagraph"/>
                            <w:numPr>
                              <w:ilvl w:val="0"/>
                              <w:numId w:val="11"/>
                            </w:numPr>
                            <w:tabs>
                              <w:tab w:val="num" w:pos="360"/>
                            </w:tabs>
                            <w:spacing w:after="160" w:line="259" w:lineRule="auto"/>
                            <w:ind w:left="270" w:hanging="270"/>
                            <w:contextualSpacing w:val="0"/>
                          </w:pPr>
                          <w:r>
                            <w:t>Enhancing students’ general knowledge and social awareness</w:t>
                          </w:r>
                        </w:p>
                        <w:p w:rsidR="00DD6BFB" w:rsidRDefault="00DD6BFB" w:rsidP="00DD6BFB">
                          <w:pPr>
                            <w:pStyle w:val="ListParagraph"/>
                            <w:numPr>
                              <w:ilvl w:val="0"/>
                              <w:numId w:val="11"/>
                            </w:numPr>
                            <w:tabs>
                              <w:tab w:val="num" w:pos="360"/>
                            </w:tabs>
                            <w:spacing w:after="160" w:line="259" w:lineRule="auto"/>
                            <w:ind w:left="270" w:hanging="270"/>
                            <w:contextualSpacing w:val="0"/>
                          </w:pPr>
                          <w:r>
                            <w:t>Improving students’ language skills and proficiency</w:t>
                          </w:r>
                        </w:p>
                        <w:p w:rsidR="00DD6BFB" w:rsidRDefault="00DD6BFB" w:rsidP="00DD6BFB">
                          <w:pPr>
                            <w:pStyle w:val="ListParagraph"/>
                            <w:numPr>
                              <w:ilvl w:val="0"/>
                              <w:numId w:val="11"/>
                            </w:numPr>
                            <w:tabs>
                              <w:tab w:val="num" w:pos="360"/>
                            </w:tabs>
                            <w:spacing w:after="160" w:line="259" w:lineRule="auto"/>
                            <w:ind w:left="270" w:hanging="270"/>
                            <w:contextualSpacing w:val="0"/>
                          </w:pPr>
                          <w:r>
                            <w:t>Increasing students’ level of interest towards co-curricular activities via diversified model of  delivery</w:t>
                          </w:r>
                        </w:p>
                        <w:p w:rsidR="00DD6BFB" w:rsidRDefault="00DD6BFB" w:rsidP="00DD6BFB">
                          <w:pPr>
                            <w:pStyle w:val="ListParagraph"/>
                            <w:numPr>
                              <w:ilvl w:val="0"/>
                              <w:numId w:val="11"/>
                            </w:numPr>
                            <w:tabs>
                              <w:tab w:val="num" w:pos="360"/>
                            </w:tabs>
                            <w:spacing w:after="160" w:line="259" w:lineRule="auto"/>
                            <w:ind w:left="270" w:hanging="270"/>
                            <w:contextualSpacing w:val="0"/>
                          </w:pPr>
                          <w:r>
                            <w:t>Exposing students to contemporary literary works and different cultures of the world.</w:t>
                          </w:r>
                        </w:p>
                        <w:p w:rsidR="00DD6BFB" w:rsidRDefault="00DD6BFB" w:rsidP="00DD6BFB">
                          <w:pPr>
                            <w:pStyle w:val="ListParagraph"/>
                            <w:numPr>
                              <w:ilvl w:val="0"/>
                              <w:numId w:val="11"/>
                            </w:numPr>
                            <w:tabs>
                              <w:tab w:val="num" w:pos="360"/>
                            </w:tabs>
                            <w:spacing w:after="160" w:line="259" w:lineRule="auto"/>
                            <w:ind w:left="270" w:hanging="270"/>
                            <w:contextualSpacing w:val="0"/>
                          </w:pPr>
                          <w:r>
                            <w:t>Heightening students’ soft skills</w:t>
                          </w:r>
                        </w:p>
                        <w:p w:rsidR="00DD6BFB" w:rsidRDefault="00DD6BFB" w:rsidP="00DD6BFB"/>
                        <w:p w:rsidR="00DD6BFB" w:rsidRDefault="00DD6BFB" w:rsidP="00DD6BFB"/>
                      </w:txbxContent>
                    </v:textbox>
                  </v:rect>
                  <v:rect id="Rectangle 25" o:spid="_x0000_s1031" style="position:absolute;left:43253;top:6960;width:15705;height:11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doMQA&#10;AADbAAAADwAAAGRycy9kb3ducmV2LnhtbESPzWrDMBCE74W+g9hCb40cQ03jRAkhEAiEFpqf+2Jt&#10;bGNrZSw5kf30VaHQ4zAz3zCrTTCtuFPvassK5rMEBHFhdc2lgst5//YBwnlkja1lUjCSg836+WmF&#10;ubYP/qb7yZciQtjlqKDyvsuldEVFBt3MdsTRu9neoI+yL6Xu8RHhppVpkmTSYM1xocKOdhUVzWkw&#10;CrZpGKbic8wuCznNj9evxpjQKPX6ErZLEJ6C/w//tQ9aQfoO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JXaDEAAAA2wAAAA8AAAAAAAAAAAAAAAAAmAIAAGRycy9k&#10;b3ducmV2LnhtbFBLBQYAAAAABAAEAPUAAACJAwAAAAA=&#10;" fillcolor="white [3201]" strokecolor="#4f81bd [3204]" strokeweight="2pt">
                    <v:textbox>
                      <w:txbxContent>
                        <w:p w:rsidR="00DD6BFB" w:rsidRDefault="00DD6BFB" w:rsidP="00DD6BFB"/>
                        <w:p w:rsidR="00711534" w:rsidRDefault="00DD6BFB" w:rsidP="00711534">
                          <w:pPr>
                            <w:pStyle w:val="ListParagraph"/>
                            <w:numPr>
                              <w:ilvl w:val="0"/>
                              <w:numId w:val="12"/>
                            </w:numPr>
                            <w:tabs>
                              <w:tab w:val="num" w:pos="90"/>
                              <w:tab w:val="left" w:pos="360"/>
                            </w:tabs>
                            <w:spacing w:after="160" w:line="276" w:lineRule="auto"/>
                            <w:ind w:left="90" w:hanging="90"/>
                            <w:contextualSpacing w:val="0"/>
                          </w:pPr>
                          <w:r>
                            <w:t>Social Entrepreneurship</w:t>
                          </w:r>
                        </w:p>
                        <w:p w:rsidR="00DD6BFB" w:rsidRDefault="00DD6BFB" w:rsidP="00711534">
                          <w:pPr>
                            <w:pStyle w:val="ListParagraph"/>
                            <w:numPr>
                              <w:ilvl w:val="0"/>
                              <w:numId w:val="12"/>
                            </w:numPr>
                            <w:tabs>
                              <w:tab w:val="num" w:pos="90"/>
                              <w:tab w:val="left" w:pos="360"/>
                            </w:tabs>
                            <w:spacing w:after="160" w:line="276" w:lineRule="auto"/>
                            <w:ind w:left="90" w:hanging="90"/>
                            <w:contextualSpacing w:val="0"/>
                          </w:pPr>
                          <w:r>
                            <w:t>Philanthropism</w:t>
                          </w:r>
                        </w:p>
                        <w:p w:rsidR="00DD6BFB" w:rsidRDefault="00DD6BFB" w:rsidP="00711534">
                          <w:pPr>
                            <w:pStyle w:val="ListParagraph"/>
                            <w:numPr>
                              <w:ilvl w:val="0"/>
                              <w:numId w:val="12"/>
                            </w:numPr>
                            <w:tabs>
                              <w:tab w:val="num" w:pos="90"/>
                              <w:tab w:val="left" w:pos="360"/>
                            </w:tabs>
                            <w:spacing w:after="160" w:line="276" w:lineRule="auto"/>
                            <w:ind w:left="90" w:hanging="90"/>
                            <w:contextualSpacing w:val="0"/>
                          </w:pPr>
                          <w:r>
                            <w:t>Humanitarianism</w:t>
                          </w:r>
                        </w:p>
                        <w:p w:rsidR="00DD6BFB" w:rsidRDefault="00DD6BFB" w:rsidP="00DD6BFB"/>
                        <w:p w:rsidR="00DD6BFB" w:rsidRDefault="00DD6BFB" w:rsidP="00DD6BFB"/>
                        <w:p w:rsidR="00DD6BFB" w:rsidRDefault="00DD6BFB" w:rsidP="00DD6BFB"/>
                        <w:p w:rsidR="00DD6BFB" w:rsidRDefault="00DD6BFB" w:rsidP="00DD6BFB"/>
                        <w:p w:rsidR="00DD6BFB" w:rsidRDefault="00DD6BFB" w:rsidP="00DD6BFB"/>
                        <w:p w:rsidR="00DD6BFB" w:rsidRDefault="00DD6BFB" w:rsidP="00DD6BFB"/>
                        <w:p w:rsidR="00DD6BFB" w:rsidRDefault="00DD6BFB" w:rsidP="00DD6BFB"/>
                        <w:p w:rsidR="00DD6BFB" w:rsidRDefault="00DD6BFB" w:rsidP="00DD6BFB"/>
                        <w:p w:rsidR="00DD6BFB" w:rsidRDefault="00DD6BFB" w:rsidP="00DD6BFB"/>
                        <w:p w:rsidR="00DD6BFB" w:rsidRDefault="00DD6BFB" w:rsidP="00DD6BFB"/>
                        <w:p w:rsidR="00DD6BFB" w:rsidRDefault="00DD6BFB" w:rsidP="00DD6BFB"/>
                        <w:p w:rsidR="00DD6BFB" w:rsidRDefault="00DD6BFB" w:rsidP="00DD6BFB"/>
                      </w:txbxContent>
                    </v:textbox>
                  </v:rect>
                  <v:rect id="Rectangle 26" o:spid="_x0000_s1032" style="position:absolute;left:545;top:1296;width:14669;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D18MA&#10;AADbAAAADwAAAGRycy9kb3ducmV2LnhtbESPwWrDMBBE74H+g9hCb7EcH0zrWAmhUCiUFpo698Xa&#10;2sbWyliyo+Trq0Igx2Fm3jDlPphBLDS5zrKCTZKCIK6t7rhRUP28rZ9BOI+scbBMCi7kYL97WJVY&#10;aHvmb1qOvhERwq5ABa33YyGlq1sy6BI7Ekfv104GfZRTI/WE5wg3g8zSNJcGO44LLY702lLdH2ej&#10;4JCF+Vp/XvLqRV43H6ev3pjQK/X0GA5bEJ6Cv4dv7XetIMvh/0v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vD18MAAADbAAAADwAAAAAAAAAAAAAAAACYAgAAZHJzL2Rv&#10;d25yZXYueG1sUEsFBgAAAAAEAAQA9QAAAIgDAAAAAA==&#10;" fillcolor="white [3201]" strokecolor="#4f81bd [3204]" strokeweight="2pt">
                    <v:textbox>
                      <w:txbxContent>
                        <w:p w:rsidR="00DD6BFB" w:rsidRDefault="00DD6BFB" w:rsidP="00DD6BFB">
                          <w:pPr>
                            <w:jc w:val="center"/>
                          </w:pPr>
                          <w:r>
                            <w:t>Film Titles</w:t>
                          </w:r>
                        </w:p>
                      </w:txbxContent>
                    </v:textbox>
                  </v:rect>
                  <v:rect id="Rectangle 27" o:spid="_x0000_s1033" style="position:absolute;left:22177;width:14669;height:4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dmTMIA&#10;AADbAAAADwAAAGRycy9kb3ducmV2LnhtbESPQYvCMBSE74L/ITxhb5rag7pdo8jCgiArqN37o3nb&#10;ljYvpYka/fVGEDwOM/MNs1wH04oL9a62rGA6SUAQF1bXXCrITz/jBQjnkTW2lknBjRysV8PBEjNt&#10;r3ygy9GXIkLYZaig8r7LpHRFRQbdxHbE0fu3vUEfZV9K3eM1wk0r0ySZSYM1x4UKO/quqGiOZ6Ng&#10;k4bzvfi9zfJPeZ/u/vaNMaFR6mMUNl8gPAX/Dr/aW60gncPz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2ZMwgAAANsAAAAPAAAAAAAAAAAAAAAAAJgCAABkcnMvZG93&#10;bnJldi54bWxQSwUGAAAAAAQABAD1AAAAhwMAAAAA&#10;" fillcolor="white [3201]" strokecolor="#4f81bd [3204]" strokeweight="2pt">
                    <v:textbox>
                      <w:txbxContent>
                        <w:p w:rsidR="00DD6BFB" w:rsidRDefault="00DD6BFB" w:rsidP="00DD6BFB">
                          <w:pPr>
                            <w:jc w:val="center"/>
                          </w:pPr>
                          <w:r>
                            <w:t>Learning Enhancements</w:t>
                          </w:r>
                        </w:p>
                      </w:txbxContent>
                    </v:textbox>
                  </v:rect>
                  <v:rect id="Rectangle 28" o:spid="_x0000_s1034" style="position:absolute;left:43468;top:1228;width:14668;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yPr8A&#10;AADbAAAADwAAAGRycy9kb3ducmV2LnhtbERPTYvCMBC9C/sfwgh709QeRLvGUoQFQXZBrfehmW1L&#10;m0lpokZ//eYgeHy8700eTC9uNLrWsoLFPAFBXFndcq2gPH/PViCcR9bYWyYFD3KQbz8mG8y0vfOR&#10;bidfixjCLkMFjfdDJqWrGjLo5nYgjtyfHQ36CMda6hHvMdz0Mk2SpTTYcmxocKBdQ1V3uhoFRRqu&#10;z+rnsSzX8rk4XH47Y0Kn1Oc0FF8gPAX/Fr/ce60gjWPjl/g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iPI+vwAAANsAAAAPAAAAAAAAAAAAAAAAAJgCAABkcnMvZG93bnJl&#10;di54bWxQSwUGAAAAAAQABAD1AAAAhAMAAAAA&#10;" fillcolor="white [3201]" strokecolor="#4f81bd [3204]" strokeweight="2pt">
                    <v:textbox>
                      <w:txbxContent>
                        <w:p w:rsidR="00DD6BFB" w:rsidRDefault="00DD6BFB" w:rsidP="00DD6BFB">
                          <w:pPr>
                            <w:jc w:val="center"/>
                          </w:pPr>
                          <w:r>
                            <w:t>Noble Outcomes</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 o:spid="_x0000_s1035" type="#_x0000_t13" style="position:absolute;left:16718;top:9621;width:3886;height:2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PpccA&#10;AADbAAAADwAAAGRycy9kb3ducmV2LnhtbESPQWvCQBSE74X+h+UJXopuDEVq6iqNIgilQqOCvT2y&#10;zyRt9m3Irpr667tCweMwM98w03lnanGm1lWWFYyGEQji3OqKCwW77WrwAsJ5ZI21ZVLwSw7ms8eH&#10;KSbaXviTzpkvRICwS1BB6X2TSOnykgy6oW2Ig3e0rUEfZFtI3eIlwE0t4ygaS4MVh4USG1qUlP9k&#10;J6Mgja9m+/E1XozS5+XqO3t/2h/SjVL9Xvf2CsJT5+/h//ZaK4gncPsSf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wz6XHAAAA2wAAAA8AAAAAAAAAAAAAAAAAmAIAAGRy&#10;cy9kb3ducmV2LnhtbFBLBQYAAAAABAAEAPUAAACMAwAAAAA=&#10;" adj="15159" fillcolor="#4f81bd [3204]" strokecolor="#243f60 [1604]" strokeweight="2pt"/>
                  <v:shape id="Right Arrow 30" o:spid="_x0000_s1036" type="#_x0000_t13" style="position:absolute;left:38350;top:9621;width:3886;height:2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w5cQA&#10;AADbAAAADwAAAGRycy9kb3ducmV2LnhtbERPy2rCQBTdF/oPwxXcFJ34QErqKI0iCFKhUcHuLplr&#10;kjZzJ2RGjf16ZyG4PJz3dN6aSlyocaVlBYN+BII4s7rkXMF+t+q9g3AeWWNlmRTcyMF89voyxVjb&#10;K3/TJfW5CCHsYlRQeF/HUrqsIIOub2viwJ1sY9AH2ORSN3gN4aaSwyiaSIMlh4YCa1oUlP2lZ6Mg&#10;Gf6b3dfPZDFIxsvVb7p5OxyTrVLdTvv5AcJT65/ih3utFYzC+vAl/A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T8OXEAAAA2wAAAA8AAAAAAAAAAAAAAAAAmAIAAGRycy9k&#10;b3ducmV2LnhtbFBLBQYAAAAABAAEAPUAAACJAwAAAAA=&#10;" adj="15159" fillcolor="#4f81bd [3204]" strokecolor="#243f60 [1604]" strokeweight="2pt"/>
                </v:group>
              </v:group>
            </w:pict>
          </mc:Fallback>
        </mc:AlternateContent>
      </w:r>
    </w:p>
    <w:sectPr w:rsidR="00711534" w:rsidSect="00DD6BFB">
      <w:pgSz w:w="11900" w:h="16838"/>
      <w:pgMar w:top="1425" w:right="1190" w:bottom="1440" w:left="1440" w:header="0" w:footer="0" w:gutter="0"/>
      <w:cols w:space="720" w:equalWidth="0">
        <w:col w:w="92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1E96E08E"/>
    <w:lvl w:ilvl="0" w:tplc="34200600">
      <w:start w:val="3"/>
      <w:numFmt w:val="decimal"/>
      <w:lvlText w:val="%1."/>
      <w:lvlJc w:val="left"/>
    </w:lvl>
    <w:lvl w:ilvl="1" w:tplc="A5461C36">
      <w:numFmt w:val="decimal"/>
      <w:lvlText w:val=""/>
      <w:lvlJc w:val="left"/>
    </w:lvl>
    <w:lvl w:ilvl="2" w:tplc="B686BA4C">
      <w:numFmt w:val="decimal"/>
      <w:lvlText w:val=""/>
      <w:lvlJc w:val="left"/>
    </w:lvl>
    <w:lvl w:ilvl="3" w:tplc="6D7E0EB0">
      <w:numFmt w:val="decimal"/>
      <w:lvlText w:val=""/>
      <w:lvlJc w:val="left"/>
    </w:lvl>
    <w:lvl w:ilvl="4" w:tplc="EEEC684E">
      <w:numFmt w:val="decimal"/>
      <w:lvlText w:val=""/>
      <w:lvlJc w:val="left"/>
    </w:lvl>
    <w:lvl w:ilvl="5" w:tplc="0DB4041C">
      <w:numFmt w:val="decimal"/>
      <w:lvlText w:val=""/>
      <w:lvlJc w:val="left"/>
    </w:lvl>
    <w:lvl w:ilvl="6" w:tplc="1256AD2E">
      <w:numFmt w:val="decimal"/>
      <w:lvlText w:val=""/>
      <w:lvlJc w:val="left"/>
    </w:lvl>
    <w:lvl w:ilvl="7" w:tplc="2DA8CF2E">
      <w:numFmt w:val="decimal"/>
      <w:lvlText w:val=""/>
      <w:lvlJc w:val="left"/>
    </w:lvl>
    <w:lvl w:ilvl="8" w:tplc="A860E21A">
      <w:numFmt w:val="decimal"/>
      <w:lvlText w:val=""/>
      <w:lvlJc w:val="left"/>
    </w:lvl>
  </w:abstractNum>
  <w:abstractNum w:abstractNumId="1">
    <w:nsid w:val="00002CD6"/>
    <w:multiLevelType w:val="hybridMultilevel"/>
    <w:tmpl w:val="646AB432"/>
    <w:lvl w:ilvl="0" w:tplc="64626826">
      <w:start w:val="1"/>
      <w:numFmt w:val="decimal"/>
      <w:lvlText w:val="%1."/>
      <w:lvlJc w:val="left"/>
    </w:lvl>
    <w:lvl w:ilvl="1" w:tplc="EEDAE968">
      <w:numFmt w:val="decimal"/>
      <w:lvlText w:val=""/>
      <w:lvlJc w:val="left"/>
    </w:lvl>
    <w:lvl w:ilvl="2" w:tplc="D8F6E816">
      <w:numFmt w:val="decimal"/>
      <w:lvlText w:val=""/>
      <w:lvlJc w:val="left"/>
    </w:lvl>
    <w:lvl w:ilvl="3" w:tplc="55B6C0C8">
      <w:numFmt w:val="decimal"/>
      <w:lvlText w:val=""/>
      <w:lvlJc w:val="left"/>
    </w:lvl>
    <w:lvl w:ilvl="4" w:tplc="43FEF29C">
      <w:numFmt w:val="decimal"/>
      <w:lvlText w:val=""/>
      <w:lvlJc w:val="left"/>
    </w:lvl>
    <w:lvl w:ilvl="5" w:tplc="DDB61E74">
      <w:numFmt w:val="decimal"/>
      <w:lvlText w:val=""/>
      <w:lvlJc w:val="left"/>
    </w:lvl>
    <w:lvl w:ilvl="6" w:tplc="CE08B20E">
      <w:numFmt w:val="decimal"/>
      <w:lvlText w:val=""/>
      <w:lvlJc w:val="left"/>
    </w:lvl>
    <w:lvl w:ilvl="7" w:tplc="40E2A9F6">
      <w:numFmt w:val="decimal"/>
      <w:lvlText w:val=""/>
      <w:lvlJc w:val="left"/>
    </w:lvl>
    <w:lvl w:ilvl="8" w:tplc="E996D770">
      <w:numFmt w:val="decimal"/>
      <w:lvlText w:val=""/>
      <w:lvlJc w:val="left"/>
    </w:lvl>
  </w:abstractNum>
  <w:abstractNum w:abstractNumId="2">
    <w:nsid w:val="00005F90"/>
    <w:multiLevelType w:val="hybridMultilevel"/>
    <w:tmpl w:val="09A0AF8E"/>
    <w:lvl w:ilvl="0" w:tplc="6B482F56">
      <w:start w:val="1"/>
      <w:numFmt w:val="decimal"/>
      <w:lvlText w:val="%1."/>
      <w:lvlJc w:val="left"/>
    </w:lvl>
    <w:lvl w:ilvl="1" w:tplc="5622C3BE">
      <w:start w:val="1"/>
      <w:numFmt w:val="decimal"/>
      <w:lvlText w:val="%2"/>
      <w:lvlJc w:val="left"/>
    </w:lvl>
    <w:lvl w:ilvl="2" w:tplc="DDF8F746">
      <w:numFmt w:val="decimal"/>
      <w:lvlText w:val=""/>
      <w:lvlJc w:val="left"/>
    </w:lvl>
    <w:lvl w:ilvl="3" w:tplc="EC587D08">
      <w:numFmt w:val="decimal"/>
      <w:lvlText w:val=""/>
      <w:lvlJc w:val="left"/>
    </w:lvl>
    <w:lvl w:ilvl="4" w:tplc="02FAA04E">
      <w:numFmt w:val="decimal"/>
      <w:lvlText w:val=""/>
      <w:lvlJc w:val="left"/>
    </w:lvl>
    <w:lvl w:ilvl="5" w:tplc="68E22FA4">
      <w:numFmt w:val="decimal"/>
      <w:lvlText w:val=""/>
      <w:lvlJc w:val="left"/>
    </w:lvl>
    <w:lvl w:ilvl="6" w:tplc="1744E1A2">
      <w:numFmt w:val="decimal"/>
      <w:lvlText w:val=""/>
      <w:lvlJc w:val="left"/>
    </w:lvl>
    <w:lvl w:ilvl="7" w:tplc="8932A93C">
      <w:numFmt w:val="decimal"/>
      <w:lvlText w:val=""/>
      <w:lvlJc w:val="left"/>
    </w:lvl>
    <w:lvl w:ilvl="8" w:tplc="DD14EEF8">
      <w:numFmt w:val="decimal"/>
      <w:lvlText w:val=""/>
      <w:lvlJc w:val="left"/>
    </w:lvl>
  </w:abstractNum>
  <w:abstractNum w:abstractNumId="3">
    <w:nsid w:val="00006952"/>
    <w:multiLevelType w:val="hybridMultilevel"/>
    <w:tmpl w:val="4BDE1544"/>
    <w:lvl w:ilvl="0" w:tplc="56383B62">
      <w:start w:val="1"/>
      <w:numFmt w:val="decimal"/>
      <w:lvlText w:val="%1"/>
      <w:lvlJc w:val="left"/>
    </w:lvl>
    <w:lvl w:ilvl="1" w:tplc="9D5C7992">
      <w:start w:val="3"/>
      <w:numFmt w:val="decimal"/>
      <w:lvlText w:val="%2."/>
      <w:lvlJc w:val="left"/>
    </w:lvl>
    <w:lvl w:ilvl="2" w:tplc="7A7A2EAA">
      <w:numFmt w:val="decimal"/>
      <w:lvlText w:val=""/>
      <w:lvlJc w:val="left"/>
    </w:lvl>
    <w:lvl w:ilvl="3" w:tplc="BD002998">
      <w:numFmt w:val="decimal"/>
      <w:lvlText w:val=""/>
      <w:lvlJc w:val="left"/>
    </w:lvl>
    <w:lvl w:ilvl="4" w:tplc="207C991A">
      <w:numFmt w:val="decimal"/>
      <w:lvlText w:val=""/>
      <w:lvlJc w:val="left"/>
    </w:lvl>
    <w:lvl w:ilvl="5" w:tplc="0D52703A">
      <w:numFmt w:val="decimal"/>
      <w:lvlText w:val=""/>
      <w:lvlJc w:val="left"/>
    </w:lvl>
    <w:lvl w:ilvl="6" w:tplc="FACAB8A8">
      <w:numFmt w:val="decimal"/>
      <w:lvlText w:val=""/>
      <w:lvlJc w:val="left"/>
    </w:lvl>
    <w:lvl w:ilvl="7" w:tplc="80FE06A6">
      <w:numFmt w:val="decimal"/>
      <w:lvlText w:val=""/>
      <w:lvlJc w:val="left"/>
    </w:lvl>
    <w:lvl w:ilvl="8" w:tplc="8312AAF6">
      <w:numFmt w:val="decimal"/>
      <w:lvlText w:val=""/>
      <w:lvlJc w:val="left"/>
    </w:lvl>
  </w:abstractNum>
  <w:abstractNum w:abstractNumId="4">
    <w:nsid w:val="00006DF1"/>
    <w:multiLevelType w:val="hybridMultilevel"/>
    <w:tmpl w:val="9820ACAA"/>
    <w:lvl w:ilvl="0" w:tplc="7BF04CEE">
      <w:start w:val="4"/>
      <w:numFmt w:val="decimal"/>
      <w:lvlText w:val="%1."/>
      <w:lvlJc w:val="left"/>
    </w:lvl>
    <w:lvl w:ilvl="1" w:tplc="B63EF7FA">
      <w:numFmt w:val="decimal"/>
      <w:lvlText w:val=""/>
      <w:lvlJc w:val="left"/>
    </w:lvl>
    <w:lvl w:ilvl="2" w:tplc="D77E7780">
      <w:numFmt w:val="decimal"/>
      <w:lvlText w:val=""/>
      <w:lvlJc w:val="left"/>
    </w:lvl>
    <w:lvl w:ilvl="3" w:tplc="D98ED288">
      <w:numFmt w:val="decimal"/>
      <w:lvlText w:val=""/>
      <w:lvlJc w:val="left"/>
    </w:lvl>
    <w:lvl w:ilvl="4" w:tplc="45844C86">
      <w:numFmt w:val="decimal"/>
      <w:lvlText w:val=""/>
      <w:lvlJc w:val="left"/>
    </w:lvl>
    <w:lvl w:ilvl="5" w:tplc="47C0E77A">
      <w:numFmt w:val="decimal"/>
      <w:lvlText w:val=""/>
      <w:lvlJc w:val="left"/>
    </w:lvl>
    <w:lvl w:ilvl="6" w:tplc="BBE49324">
      <w:numFmt w:val="decimal"/>
      <w:lvlText w:val=""/>
      <w:lvlJc w:val="left"/>
    </w:lvl>
    <w:lvl w:ilvl="7" w:tplc="74D6A8E4">
      <w:numFmt w:val="decimal"/>
      <w:lvlText w:val=""/>
      <w:lvlJc w:val="left"/>
    </w:lvl>
    <w:lvl w:ilvl="8" w:tplc="E810366C">
      <w:numFmt w:val="decimal"/>
      <w:lvlText w:val=""/>
      <w:lvlJc w:val="left"/>
    </w:lvl>
  </w:abstractNum>
  <w:abstractNum w:abstractNumId="5">
    <w:nsid w:val="000072AE"/>
    <w:multiLevelType w:val="hybridMultilevel"/>
    <w:tmpl w:val="66F2AB58"/>
    <w:lvl w:ilvl="0" w:tplc="EF98316A">
      <w:start w:val="1"/>
      <w:numFmt w:val="lowerRoman"/>
      <w:lvlText w:val="%1."/>
      <w:lvlJc w:val="left"/>
    </w:lvl>
    <w:lvl w:ilvl="1" w:tplc="3A926522">
      <w:numFmt w:val="decimal"/>
      <w:lvlText w:val=""/>
      <w:lvlJc w:val="left"/>
    </w:lvl>
    <w:lvl w:ilvl="2" w:tplc="64441EB0">
      <w:numFmt w:val="decimal"/>
      <w:lvlText w:val=""/>
      <w:lvlJc w:val="left"/>
    </w:lvl>
    <w:lvl w:ilvl="3" w:tplc="856C109A">
      <w:numFmt w:val="decimal"/>
      <w:lvlText w:val=""/>
      <w:lvlJc w:val="left"/>
    </w:lvl>
    <w:lvl w:ilvl="4" w:tplc="39A4D526">
      <w:numFmt w:val="decimal"/>
      <w:lvlText w:val=""/>
      <w:lvlJc w:val="left"/>
    </w:lvl>
    <w:lvl w:ilvl="5" w:tplc="A83A512A">
      <w:numFmt w:val="decimal"/>
      <w:lvlText w:val=""/>
      <w:lvlJc w:val="left"/>
    </w:lvl>
    <w:lvl w:ilvl="6" w:tplc="2AEE6CAA">
      <w:numFmt w:val="decimal"/>
      <w:lvlText w:val=""/>
      <w:lvlJc w:val="left"/>
    </w:lvl>
    <w:lvl w:ilvl="7" w:tplc="4FE8F414">
      <w:numFmt w:val="decimal"/>
      <w:lvlText w:val=""/>
      <w:lvlJc w:val="left"/>
    </w:lvl>
    <w:lvl w:ilvl="8" w:tplc="59FA2D1E">
      <w:numFmt w:val="decimal"/>
      <w:lvlText w:val=""/>
      <w:lvlJc w:val="left"/>
    </w:lvl>
  </w:abstractNum>
  <w:abstractNum w:abstractNumId="6">
    <w:nsid w:val="09007491"/>
    <w:multiLevelType w:val="hybridMultilevel"/>
    <w:tmpl w:val="81DAF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A1467E"/>
    <w:multiLevelType w:val="hybridMultilevel"/>
    <w:tmpl w:val="16A03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B62FF"/>
    <w:multiLevelType w:val="multilevel"/>
    <w:tmpl w:val="3ECA2EE2"/>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9">
    <w:nsid w:val="2B5C24E6"/>
    <w:multiLevelType w:val="hybridMultilevel"/>
    <w:tmpl w:val="706E94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D448A4"/>
    <w:multiLevelType w:val="hybridMultilevel"/>
    <w:tmpl w:val="DA465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811F8"/>
    <w:multiLevelType w:val="hybridMultilevel"/>
    <w:tmpl w:val="20FCBC2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605034AD"/>
    <w:multiLevelType w:val="hybridMultilevel"/>
    <w:tmpl w:val="21E0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2D0230"/>
    <w:multiLevelType w:val="hybridMultilevel"/>
    <w:tmpl w:val="81DAF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434B8E"/>
    <w:multiLevelType w:val="hybridMultilevel"/>
    <w:tmpl w:val="D79886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D2267C"/>
    <w:multiLevelType w:val="hybridMultilevel"/>
    <w:tmpl w:val="21E0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B74A92"/>
    <w:multiLevelType w:val="hybridMultilevel"/>
    <w:tmpl w:val="DA465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10"/>
  </w:num>
  <w:num w:numId="8">
    <w:abstractNumId w:val="6"/>
  </w:num>
  <w:num w:numId="9">
    <w:abstractNumId w:val="12"/>
  </w:num>
  <w:num w:numId="10">
    <w:abstractNumId w:val="16"/>
  </w:num>
  <w:num w:numId="11">
    <w:abstractNumId w:val="13"/>
  </w:num>
  <w:num w:numId="12">
    <w:abstractNumId w:val="15"/>
  </w:num>
  <w:num w:numId="13">
    <w:abstractNumId w:val="7"/>
  </w:num>
  <w:num w:numId="14">
    <w:abstractNumId w:val="11"/>
  </w:num>
  <w:num w:numId="15">
    <w:abstractNumId w:val="8"/>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87"/>
    <w:rsid w:val="000021D2"/>
    <w:rsid w:val="00087AB0"/>
    <w:rsid w:val="000A1A68"/>
    <w:rsid w:val="000F030A"/>
    <w:rsid w:val="001A3168"/>
    <w:rsid w:val="001B4FED"/>
    <w:rsid w:val="00204D8B"/>
    <w:rsid w:val="00250781"/>
    <w:rsid w:val="002A151F"/>
    <w:rsid w:val="002E387E"/>
    <w:rsid w:val="003955D1"/>
    <w:rsid w:val="003A7AF6"/>
    <w:rsid w:val="003B2687"/>
    <w:rsid w:val="00421415"/>
    <w:rsid w:val="00441733"/>
    <w:rsid w:val="00454276"/>
    <w:rsid w:val="00474EEC"/>
    <w:rsid w:val="00611C7E"/>
    <w:rsid w:val="00711534"/>
    <w:rsid w:val="00737AAF"/>
    <w:rsid w:val="00737D86"/>
    <w:rsid w:val="0077315C"/>
    <w:rsid w:val="007739D6"/>
    <w:rsid w:val="00790542"/>
    <w:rsid w:val="007B1AC1"/>
    <w:rsid w:val="008A5BF8"/>
    <w:rsid w:val="008D0280"/>
    <w:rsid w:val="00910D58"/>
    <w:rsid w:val="009B2C24"/>
    <w:rsid w:val="009E64FC"/>
    <w:rsid w:val="00A17D9E"/>
    <w:rsid w:val="00A219D3"/>
    <w:rsid w:val="00BB5D66"/>
    <w:rsid w:val="00C21950"/>
    <w:rsid w:val="00C9646D"/>
    <w:rsid w:val="00CC6BBF"/>
    <w:rsid w:val="00DD5C8B"/>
    <w:rsid w:val="00DD6BFB"/>
    <w:rsid w:val="00DF7539"/>
    <w:rsid w:val="00EC2913"/>
    <w:rsid w:val="00EC428E"/>
    <w:rsid w:val="00F027EE"/>
    <w:rsid w:val="00F25896"/>
    <w:rsid w:val="00F30E09"/>
    <w:rsid w:val="00F33AA4"/>
    <w:rsid w:val="00F41223"/>
    <w:rsid w:val="00FB7748"/>
    <w:rsid w:val="00FD3D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87E"/>
    <w:rPr>
      <w:rFonts w:ascii="Tahoma" w:hAnsi="Tahoma" w:cs="Tahoma"/>
      <w:sz w:val="16"/>
      <w:szCs w:val="16"/>
    </w:rPr>
  </w:style>
  <w:style w:type="character" w:customStyle="1" w:styleId="BalloonTextChar">
    <w:name w:val="Balloon Text Char"/>
    <w:basedOn w:val="DefaultParagraphFont"/>
    <w:link w:val="BalloonText"/>
    <w:uiPriority w:val="99"/>
    <w:semiHidden/>
    <w:rsid w:val="002E387E"/>
    <w:rPr>
      <w:rFonts w:ascii="Tahoma" w:hAnsi="Tahoma" w:cs="Tahoma"/>
      <w:sz w:val="16"/>
      <w:szCs w:val="16"/>
    </w:rPr>
  </w:style>
  <w:style w:type="paragraph" w:styleId="ListParagraph">
    <w:name w:val="List Paragraph"/>
    <w:basedOn w:val="Normal"/>
    <w:uiPriority w:val="34"/>
    <w:qFormat/>
    <w:rsid w:val="002E387E"/>
    <w:pPr>
      <w:ind w:left="720"/>
      <w:contextualSpacing/>
    </w:pPr>
  </w:style>
  <w:style w:type="character" w:styleId="Strong">
    <w:name w:val="Strong"/>
    <w:basedOn w:val="DefaultParagraphFont"/>
    <w:uiPriority w:val="22"/>
    <w:qFormat/>
    <w:rsid w:val="00F33AA4"/>
    <w:rPr>
      <w:b/>
      <w:bCs/>
    </w:rPr>
  </w:style>
  <w:style w:type="character" w:customStyle="1" w:styleId="apple-converted-space">
    <w:name w:val="apple-converted-space"/>
    <w:basedOn w:val="DefaultParagraphFont"/>
    <w:rsid w:val="00F33AA4"/>
  </w:style>
  <w:style w:type="character" w:styleId="Emphasis">
    <w:name w:val="Emphasis"/>
    <w:basedOn w:val="DefaultParagraphFont"/>
    <w:uiPriority w:val="20"/>
    <w:qFormat/>
    <w:rsid w:val="00F33AA4"/>
    <w:rPr>
      <w:i/>
      <w:iCs/>
    </w:rPr>
  </w:style>
  <w:style w:type="character" w:customStyle="1" w:styleId="hit">
    <w:name w:val="hit"/>
    <w:basedOn w:val="DefaultParagraphFont"/>
    <w:rsid w:val="009E64FC"/>
  </w:style>
  <w:style w:type="character" w:styleId="Hyperlink">
    <w:name w:val="Hyperlink"/>
    <w:basedOn w:val="DefaultParagraphFont"/>
    <w:uiPriority w:val="99"/>
    <w:semiHidden/>
    <w:unhideWhenUsed/>
    <w:rsid w:val="009E64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87E"/>
    <w:rPr>
      <w:rFonts w:ascii="Tahoma" w:hAnsi="Tahoma" w:cs="Tahoma"/>
      <w:sz w:val="16"/>
      <w:szCs w:val="16"/>
    </w:rPr>
  </w:style>
  <w:style w:type="character" w:customStyle="1" w:styleId="BalloonTextChar">
    <w:name w:val="Balloon Text Char"/>
    <w:basedOn w:val="DefaultParagraphFont"/>
    <w:link w:val="BalloonText"/>
    <w:uiPriority w:val="99"/>
    <w:semiHidden/>
    <w:rsid w:val="002E387E"/>
    <w:rPr>
      <w:rFonts w:ascii="Tahoma" w:hAnsi="Tahoma" w:cs="Tahoma"/>
      <w:sz w:val="16"/>
      <w:szCs w:val="16"/>
    </w:rPr>
  </w:style>
  <w:style w:type="paragraph" w:styleId="ListParagraph">
    <w:name w:val="List Paragraph"/>
    <w:basedOn w:val="Normal"/>
    <w:uiPriority w:val="34"/>
    <w:qFormat/>
    <w:rsid w:val="002E387E"/>
    <w:pPr>
      <w:ind w:left="720"/>
      <w:contextualSpacing/>
    </w:pPr>
  </w:style>
  <w:style w:type="character" w:styleId="Strong">
    <w:name w:val="Strong"/>
    <w:basedOn w:val="DefaultParagraphFont"/>
    <w:uiPriority w:val="22"/>
    <w:qFormat/>
    <w:rsid w:val="00F33AA4"/>
    <w:rPr>
      <w:b/>
      <w:bCs/>
    </w:rPr>
  </w:style>
  <w:style w:type="character" w:customStyle="1" w:styleId="apple-converted-space">
    <w:name w:val="apple-converted-space"/>
    <w:basedOn w:val="DefaultParagraphFont"/>
    <w:rsid w:val="00F33AA4"/>
  </w:style>
  <w:style w:type="character" w:styleId="Emphasis">
    <w:name w:val="Emphasis"/>
    <w:basedOn w:val="DefaultParagraphFont"/>
    <w:uiPriority w:val="20"/>
    <w:qFormat/>
    <w:rsid w:val="00F33AA4"/>
    <w:rPr>
      <w:i/>
      <w:iCs/>
    </w:rPr>
  </w:style>
  <w:style w:type="character" w:customStyle="1" w:styleId="hit">
    <w:name w:val="hit"/>
    <w:basedOn w:val="DefaultParagraphFont"/>
    <w:rsid w:val="009E64FC"/>
  </w:style>
  <w:style w:type="character" w:styleId="Hyperlink">
    <w:name w:val="Hyperlink"/>
    <w:basedOn w:val="DefaultParagraphFont"/>
    <w:uiPriority w:val="99"/>
    <w:semiHidden/>
    <w:unhideWhenUsed/>
    <w:rsid w:val="009E6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0929">
      <w:bodyDiv w:val="1"/>
      <w:marLeft w:val="0"/>
      <w:marRight w:val="0"/>
      <w:marTop w:val="0"/>
      <w:marBottom w:val="0"/>
      <w:divBdr>
        <w:top w:val="none" w:sz="0" w:space="0" w:color="auto"/>
        <w:left w:val="none" w:sz="0" w:space="0" w:color="auto"/>
        <w:bottom w:val="none" w:sz="0" w:space="0" w:color="auto"/>
        <w:right w:val="none" w:sz="0" w:space="0" w:color="auto"/>
      </w:divBdr>
      <w:divsChild>
        <w:div w:id="2065174109">
          <w:marLeft w:val="0"/>
          <w:marRight w:val="0"/>
          <w:marTop w:val="0"/>
          <w:marBottom w:val="0"/>
          <w:divBdr>
            <w:top w:val="none" w:sz="0" w:space="0" w:color="auto"/>
            <w:left w:val="none" w:sz="0" w:space="0" w:color="auto"/>
            <w:bottom w:val="none" w:sz="0" w:space="0" w:color="auto"/>
            <w:right w:val="none" w:sz="0" w:space="0" w:color="auto"/>
          </w:divBdr>
        </w:div>
      </w:divsChild>
    </w:div>
    <w:div w:id="1310478792">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1">
          <w:marLeft w:val="0"/>
          <w:marRight w:val="0"/>
          <w:marTop w:val="0"/>
          <w:marBottom w:val="0"/>
          <w:divBdr>
            <w:top w:val="none" w:sz="0" w:space="0" w:color="auto"/>
            <w:left w:val="none" w:sz="0" w:space="0" w:color="auto"/>
            <w:bottom w:val="none" w:sz="0" w:space="0" w:color="auto"/>
            <w:right w:val="none" w:sz="0" w:space="0" w:color="auto"/>
          </w:divBdr>
        </w:div>
      </w:divsChild>
    </w:div>
    <w:div w:id="1556695841">
      <w:bodyDiv w:val="1"/>
      <w:marLeft w:val="0"/>
      <w:marRight w:val="0"/>
      <w:marTop w:val="0"/>
      <w:marBottom w:val="0"/>
      <w:divBdr>
        <w:top w:val="none" w:sz="0" w:space="0" w:color="auto"/>
        <w:left w:val="none" w:sz="0" w:space="0" w:color="auto"/>
        <w:bottom w:val="none" w:sz="0" w:space="0" w:color="auto"/>
        <w:right w:val="none" w:sz="0" w:space="0" w:color="auto"/>
      </w:divBdr>
      <w:divsChild>
        <w:div w:id="1601449129">
          <w:marLeft w:val="0"/>
          <w:marRight w:val="0"/>
          <w:marTop w:val="0"/>
          <w:marBottom w:val="0"/>
          <w:divBdr>
            <w:top w:val="none" w:sz="0" w:space="0" w:color="auto"/>
            <w:left w:val="none" w:sz="0" w:space="0" w:color="auto"/>
            <w:bottom w:val="none" w:sz="0" w:space="0" w:color="auto"/>
            <w:right w:val="none" w:sz="0" w:space="0" w:color="auto"/>
          </w:divBdr>
        </w:div>
        <w:div w:id="1377848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proquest.com.ezaccess.library.uitm.edu.my/education/pubidlinkhandler/sng/pub/Childhood+Education/ExactMatch/41055/DocView/1492872085/abstract/E008F0714BFF40A4PQ/9?accountid=42518"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5</cp:revision>
  <dcterms:created xsi:type="dcterms:W3CDTF">2016-11-17T05:43:00Z</dcterms:created>
  <dcterms:modified xsi:type="dcterms:W3CDTF">2016-11-18T01:23:00Z</dcterms:modified>
</cp:coreProperties>
</file>